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4D4" w:rsidRPr="00C5113C" w:rsidRDefault="001954D4" w:rsidP="001954D4">
      <w:pPr>
        <w:tabs>
          <w:tab w:val="center" w:pos="4536"/>
          <w:tab w:val="right" w:pos="8280"/>
          <w:tab w:val="right" w:pos="9781"/>
        </w:tabs>
        <w:ind w:right="-58"/>
        <w:rPr>
          <w:rFonts w:ascii="Arial" w:hAnsi="Arial" w:cs="Arial"/>
          <w:b/>
          <w:bCs/>
          <w:sz w:val="28"/>
        </w:rPr>
      </w:pPr>
      <w:bookmarkStart w:id="0" w:name="OLE_LINK8"/>
      <w:r w:rsidRPr="0052548E">
        <w:rPr>
          <w:rFonts w:ascii="Arial" w:eastAsia="Batang" w:hAnsi="Arial" w:cs="Arial"/>
          <w:b/>
          <w:bCs/>
          <w:sz w:val="28"/>
          <w:lang w:val="en-GB"/>
        </w:rPr>
        <w:t xml:space="preserve">3GPP TSG RAN WG1 Meeting </w:t>
      </w:r>
      <w:r>
        <w:rPr>
          <w:rFonts w:ascii="Arial" w:hAnsi="Arial" w:cs="Arial"/>
          <w:b/>
          <w:bCs/>
          <w:sz w:val="28"/>
        </w:rPr>
        <w:t>#91</w:t>
      </w:r>
      <w:r>
        <w:rPr>
          <w:rFonts w:ascii="Arial" w:eastAsia="Batang" w:hAnsi="Arial" w:cs="Arial"/>
          <w:b/>
          <w:bCs/>
          <w:sz w:val="28"/>
          <w:lang w:val="en-GB"/>
        </w:rPr>
        <w:t xml:space="preserve">                 </w:t>
      </w:r>
      <w:r>
        <w:rPr>
          <w:rFonts w:ascii="Arial" w:hAnsi="Arial" w:cs="Arial" w:hint="eastAsia"/>
          <w:b/>
          <w:bCs/>
          <w:sz w:val="28"/>
          <w:lang w:val="en-GB"/>
        </w:rPr>
        <w:t xml:space="preserve">     </w:t>
      </w:r>
      <w:r>
        <w:rPr>
          <w:rFonts w:ascii="Arial" w:hAnsi="Arial" w:cs="Arial"/>
          <w:b/>
          <w:bCs/>
          <w:sz w:val="28"/>
          <w:lang w:val="en-GB"/>
        </w:rPr>
        <w:t xml:space="preserve">                    </w:t>
      </w:r>
      <w:r w:rsidRPr="00C5113C">
        <w:rPr>
          <w:rFonts w:ascii="Arial" w:hAnsi="Arial" w:cs="Arial"/>
          <w:b/>
          <w:bCs/>
          <w:sz w:val="28"/>
          <w:lang w:val="en-GB"/>
        </w:rPr>
        <w:t>R1-181</w:t>
      </w:r>
      <w:r>
        <w:rPr>
          <w:rFonts w:ascii="Arial" w:hAnsi="Arial" w:cs="Arial"/>
          <w:b/>
          <w:bCs/>
          <w:sz w:val="28"/>
          <w:lang w:val="en-GB"/>
        </w:rPr>
        <w:t>2348</w:t>
      </w:r>
    </w:p>
    <w:p w:rsidR="001954D4" w:rsidRPr="009513AC" w:rsidRDefault="001954D4" w:rsidP="001954D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A119A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9C3622">
        <w:rPr>
          <w:rFonts w:ascii="Arial" w:eastAsia="MS Mincho" w:hAnsi="Arial" w:cs="Arial"/>
          <w:b/>
          <w:bCs/>
          <w:sz w:val="28"/>
          <w:lang w:eastAsia="ja-JP"/>
        </w:rPr>
        <w:t>16</w:t>
      </w:r>
      <w:r w:rsidR="009C3622" w:rsidRPr="00A119A7">
        <w:rPr>
          <w:rFonts w:ascii="Arial" w:eastAsia="MS Mincho" w:hAnsi="Arial" w:cs="Arial"/>
          <w:b/>
          <w:bCs/>
          <w:sz w:val="28"/>
          <w:vertAlign w:val="superscript"/>
          <w:lang w:eastAsia="ja-JP"/>
        </w:rPr>
        <w:t>th</w:t>
      </w:r>
      <w:r w:rsidR="009C3622">
        <w:rPr>
          <w:rFonts w:ascii="Arial" w:eastAsia="MS Mincho" w:hAnsi="Arial" w:cs="Arial"/>
          <w:b/>
          <w:bCs/>
          <w:sz w:val="28"/>
          <w:lang w:eastAsia="ja-JP"/>
        </w:rPr>
        <w:t xml:space="preserve"> 2018</w:t>
      </w:r>
    </w:p>
    <w:p w:rsidR="001954D4" w:rsidRPr="00411159" w:rsidRDefault="001954D4" w:rsidP="001954D4">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w:t>
      </w:r>
      <w:bookmarkStart w:id="1" w:name="_GoBack"/>
      <w:bookmarkEnd w:id="1"/>
      <w:r w:rsidRPr="00411159">
        <w:rPr>
          <w:rFonts w:eastAsia="PMingLiU" w:hint="eastAsia"/>
          <w:sz w:val="28"/>
          <w:szCs w:val="28"/>
          <w:lang w:eastAsia="zh-TW"/>
        </w:rPr>
        <w:t>iaTek</w:t>
      </w:r>
      <w:proofErr w:type="spellEnd"/>
      <w:r w:rsidRPr="00411159">
        <w:rPr>
          <w:rFonts w:eastAsia="PMingLiU" w:hint="eastAsia"/>
          <w:sz w:val="28"/>
          <w:szCs w:val="28"/>
          <w:lang w:eastAsia="zh-TW"/>
        </w:rPr>
        <w:t xml:space="preserve"> Inc.</w:t>
      </w:r>
    </w:p>
    <w:p w:rsidR="001954D4" w:rsidRPr="00132FFD" w:rsidRDefault="001954D4" w:rsidP="001954D4">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CSI enhancement for MU-MIMO</w:t>
      </w:r>
    </w:p>
    <w:p w:rsidR="001954D4" w:rsidRPr="003B7EA4" w:rsidRDefault="001954D4" w:rsidP="001954D4">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7.2.8.1</w:t>
      </w:r>
    </w:p>
    <w:p w:rsidR="001954D4" w:rsidRDefault="001954D4" w:rsidP="001954D4">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1954D4" w:rsidRDefault="001954D4" w:rsidP="001954D4">
      <w:pPr>
        <w:pStyle w:val="Header"/>
        <w:tabs>
          <w:tab w:val="clear" w:pos="4536"/>
        </w:tabs>
        <w:spacing w:line="400" w:lineRule="exact"/>
        <w:rPr>
          <w:rFonts w:eastAsia="PMingLiU"/>
          <w:sz w:val="28"/>
          <w:szCs w:val="28"/>
          <w:lang w:eastAsia="zh-TW"/>
        </w:rPr>
      </w:pPr>
    </w:p>
    <w:p w:rsidR="001954D4" w:rsidRDefault="001954D4" w:rsidP="001954D4">
      <w:pPr>
        <w:pStyle w:val="Header"/>
        <w:tabs>
          <w:tab w:val="clear" w:pos="4536"/>
        </w:tabs>
        <w:spacing w:line="400" w:lineRule="exact"/>
        <w:rPr>
          <w:rFonts w:eastAsia="PMingLiU"/>
          <w:sz w:val="28"/>
          <w:szCs w:val="28"/>
          <w:lang w:eastAsia="zh-TW"/>
        </w:rPr>
      </w:pPr>
    </w:p>
    <w:p w:rsidR="001954D4" w:rsidRPr="00463DBC" w:rsidRDefault="001954D4" w:rsidP="001954D4">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1954D4" w:rsidRDefault="001954D4" w:rsidP="001954D4">
      <w:pPr>
        <w:pStyle w:val="Heading1"/>
        <w:keepNext w:val="0"/>
        <w:widowControl w:val="0"/>
        <w:numPr>
          <w:ilvl w:val="0"/>
          <w:numId w:val="2"/>
        </w:numPr>
        <w:autoSpaceDE w:val="0"/>
        <w:autoSpaceDN w:val="0"/>
        <w:adjustRightInd w:val="0"/>
        <w:spacing w:before="0" w:after="240"/>
        <w:jc w:val="both"/>
        <w:rPr>
          <w:b w:val="0"/>
          <w:sz w:val="32"/>
        </w:rPr>
      </w:pPr>
      <w:bookmarkStart w:id="2" w:name="_Toc474161164"/>
      <w:bookmarkStart w:id="3" w:name="_Toc494739923"/>
      <w:bookmarkStart w:id="4" w:name="_Toc495273190"/>
      <w:r w:rsidRPr="00463DBC">
        <w:rPr>
          <w:b w:val="0"/>
          <w:sz w:val="32"/>
        </w:rPr>
        <w:t>Introduction</w:t>
      </w:r>
      <w:bookmarkEnd w:id="2"/>
      <w:bookmarkEnd w:id="3"/>
      <w:bookmarkEnd w:id="4"/>
    </w:p>
    <w:p w:rsidR="001954D4" w:rsidRPr="008C33A3" w:rsidRDefault="001954D4" w:rsidP="001954D4">
      <w:pPr>
        <w:pStyle w:val="BodyText"/>
      </w:pPr>
      <w:r>
        <w:t>In this contribution, we provide our initial views on CSI enhancements in NR Rel-16.</w:t>
      </w:r>
    </w:p>
    <w:bookmarkEnd w:id="0"/>
    <w:p w:rsidR="001954D4" w:rsidRPr="00313E69" w:rsidRDefault="001954D4" w:rsidP="001954D4">
      <w:pPr>
        <w:pStyle w:val="BodyText"/>
        <w:rPr>
          <w:rFonts w:asciiTheme="minorHAnsi" w:hAnsiTheme="minorHAnsi"/>
          <w:b/>
          <w:noProof/>
        </w:rPr>
      </w:pPr>
      <w:r>
        <w:rPr>
          <w:szCs w:val="20"/>
        </w:rPr>
        <w:pict>
          <v:rect id="_x0000_i1026" style="width:482.4pt;height:1.5pt" o:hralign="center" o:hrstd="t" o:hrnoshade="t" o:hr="t" fillcolor="black" stroked="f"/>
        </w:pict>
      </w:r>
    </w:p>
    <w:p w:rsidR="001954D4" w:rsidRDefault="001954D4" w:rsidP="001954D4">
      <w:pPr>
        <w:pStyle w:val="Heading1"/>
        <w:keepNext w:val="0"/>
        <w:widowControl w:val="0"/>
        <w:numPr>
          <w:ilvl w:val="0"/>
          <w:numId w:val="2"/>
        </w:numPr>
        <w:autoSpaceDE w:val="0"/>
        <w:autoSpaceDN w:val="0"/>
        <w:adjustRightInd w:val="0"/>
        <w:spacing w:before="0" w:after="240"/>
        <w:jc w:val="both"/>
        <w:rPr>
          <w:b w:val="0"/>
          <w:kern w:val="2"/>
          <w:sz w:val="32"/>
          <w:lang w:val="en-AU" w:eastAsia="zh-CN"/>
        </w:rPr>
      </w:pPr>
      <w:r>
        <w:rPr>
          <w:b w:val="0"/>
          <w:kern w:val="2"/>
          <w:sz w:val="32"/>
          <w:lang w:val="en-AU" w:eastAsia="zh-CN"/>
        </w:rPr>
        <w:t>Discussion</w:t>
      </w:r>
    </w:p>
    <w:p w:rsidR="001954D4" w:rsidRDefault="001954D4" w:rsidP="001954D4">
      <w:pPr>
        <w:pStyle w:val="BodyText"/>
        <w:rPr>
          <w:lang w:val="en-AU" w:eastAsia="zh-CN"/>
        </w:rPr>
      </w:pPr>
      <w:r>
        <w:rPr>
          <w:lang w:val="en-AU" w:eastAsia="zh-CN"/>
        </w:rPr>
        <w:t>At RAN1 #89, Type II codebooks with linear combinations were agreed for rank 1 and rank 2 in [</w:t>
      </w:r>
      <w:r>
        <w:rPr>
          <w:lang w:val="en-AU" w:eastAsia="zh-CN"/>
        </w:rPr>
        <w:fldChar w:fldCharType="begin"/>
      </w:r>
      <w:r>
        <w:rPr>
          <w:lang w:val="en-AU" w:eastAsia="zh-CN"/>
        </w:rPr>
        <w:instrText xml:space="preserve"> REF _Ref485387698 \r \h </w:instrText>
      </w:r>
      <w:r>
        <w:rPr>
          <w:lang w:val="en-AU" w:eastAsia="zh-CN"/>
        </w:rPr>
      </w:r>
      <w:r>
        <w:rPr>
          <w:lang w:val="en-AU" w:eastAsia="zh-CN"/>
        </w:rPr>
        <w:fldChar w:fldCharType="separate"/>
      </w:r>
      <w:r>
        <w:rPr>
          <w:lang w:val="en-AU" w:eastAsia="zh-CN"/>
        </w:rPr>
        <w:t>1</w:t>
      </w:r>
      <w:r>
        <w:rPr>
          <w:lang w:val="en-AU" w:eastAsia="zh-CN"/>
        </w:rPr>
        <w:fldChar w:fldCharType="end"/>
      </w:r>
      <w:r>
        <w:rPr>
          <w:lang w:val="en-AU" w:eastAsia="zh-CN"/>
        </w:rPr>
        <w:t>]. As shown in Figure 1 ([</w:t>
      </w:r>
      <w:r>
        <w:rPr>
          <w:lang w:val="en-AU" w:eastAsia="zh-CN"/>
        </w:rPr>
        <w:fldChar w:fldCharType="begin"/>
      </w:r>
      <w:r>
        <w:rPr>
          <w:lang w:val="en-AU" w:eastAsia="zh-CN"/>
        </w:rPr>
        <w:instrText xml:space="preserve"> REF _Ref485387698 \r \h </w:instrText>
      </w:r>
      <w:r>
        <w:rPr>
          <w:lang w:val="en-AU" w:eastAsia="zh-CN"/>
        </w:rPr>
      </w:r>
      <w:r>
        <w:rPr>
          <w:lang w:val="en-AU" w:eastAsia="zh-CN"/>
        </w:rPr>
        <w:fldChar w:fldCharType="separate"/>
      </w:r>
      <w:r>
        <w:rPr>
          <w:lang w:val="en-AU" w:eastAsia="zh-CN"/>
        </w:rPr>
        <w:t>1</w:t>
      </w:r>
      <w:r>
        <w:rPr>
          <w:lang w:val="en-AU" w:eastAsia="zh-CN"/>
        </w:rPr>
        <w:fldChar w:fldCharType="end"/>
      </w:r>
      <w:r>
        <w:rPr>
          <w:lang w:val="en-AU" w:eastAsia="zh-CN"/>
        </w:rPr>
        <w:t xml:space="preserve">] at RAN1 #89), the CSI feedback overhead with Type II codebooks is substantial. </w:t>
      </w:r>
    </w:p>
    <w:p w:rsidR="001954D4" w:rsidRDefault="001954D4" w:rsidP="001954D4">
      <w:pPr>
        <w:pStyle w:val="BodyText"/>
        <w:keepNext/>
      </w:pPr>
      <w:r w:rsidRPr="00CD610D">
        <w:rPr>
          <w:noProof/>
          <w:lang w:eastAsia="zh-TW"/>
        </w:rPr>
        <w:drawing>
          <wp:inline distT="0" distB="0" distL="0" distR="0" wp14:anchorId="76960159" wp14:editId="73BEBB53">
            <wp:extent cx="6126480" cy="1951949"/>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26480" cy="1951949"/>
                    </a:xfrm>
                    <a:prstGeom prst="rect">
                      <a:avLst/>
                    </a:prstGeom>
                    <a:noFill/>
                    <a:ln>
                      <a:noFill/>
                    </a:ln>
                  </pic:spPr>
                </pic:pic>
              </a:graphicData>
            </a:graphic>
          </wp:inline>
        </w:drawing>
      </w:r>
    </w:p>
    <w:p w:rsidR="001954D4" w:rsidRDefault="001954D4" w:rsidP="001954D4">
      <w:pPr>
        <w:pStyle w:val="Caption"/>
        <w:jc w:val="both"/>
      </w:pPr>
      <w:r>
        <w:t xml:space="preserve">Figure </w:t>
      </w:r>
      <w:r>
        <w:fldChar w:fldCharType="begin"/>
      </w:r>
      <w:r>
        <w:instrText xml:space="preserve"> SEQ Figur \* ARABIC </w:instrText>
      </w:r>
      <w:r>
        <w:fldChar w:fldCharType="separate"/>
      </w:r>
      <w:r>
        <w:rPr>
          <w:noProof/>
        </w:rPr>
        <w:t>1</w:t>
      </w:r>
      <w:r>
        <w:fldChar w:fldCharType="end"/>
      </w:r>
      <w:r>
        <w:t xml:space="preserve"> Signaling overhead for Type II codebooks (copied from R1-1709232).</w:t>
      </w:r>
    </w:p>
    <w:p w:rsidR="001954D4" w:rsidRPr="00CD610D" w:rsidRDefault="001954D4" w:rsidP="001954D4">
      <w:pPr>
        <w:rPr>
          <w:lang w:val="sv-SE" w:eastAsia="ja-JP"/>
        </w:rPr>
      </w:pPr>
    </w:p>
    <w:p w:rsidR="001954D4" w:rsidRDefault="001954D4" w:rsidP="001954D4">
      <w:pPr>
        <w:pStyle w:val="BodyText"/>
        <w:rPr>
          <w:lang w:val="en-AU" w:eastAsia="zh-CN"/>
        </w:rPr>
      </w:pPr>
      <w:r>
        <w:rPr>
          <w:lang w:val="en-AU" w:eastAsia="zh-CN"/>
        </w:rPr>
        <w:t>Several observations can be drawn on Type II CSI feedback:</w:t>
      </w:r>
    </w:p>
    <w:p w:rsidR="001954D4" w:rsidRDefault="001954D4" w:rsidP="001954D4">
      <w:pPr>
        <w:pStyle w:val="BodyText"/>
        <w:numPr>
          <w:ilvl w:val="0"/>
          <w:numId w:val="3"/>
        </w:numPr>
        <w:rPr>
          <w:lang w:val="en-AU" w:eastAsia="zh-CN"/>
        </w:rPr>
      </w:pPr>
      <w:r>
        <w:rPr>
          <w:lang w:val="en-AU" w:eastAsia="zh-CN"/>
        </w:rPr>
        <w:t>The feedback overhead depends on the value of L (the number of 2D DFT beams) heavily;</w:t>
      </w:r>
    </w:p>
    <w:p w:rsidR="001954D4" w:rsidRDefault="001954D4" w:rsidP="001954D4">
      <w:pPr>
        <w:pStyle w:val="BodyText"/>
        <w:numPr>
          <w:ilvl w:val="0"/>
          <w:numId w:val="3"/>
        </w:numPr>
        <w:rPr>
          <w:lang w:val="en-AU" w:eastAsia="zh-CN"/>
        </w:rPr>
      </w:pPr>
      <w:r>
        <w:rPr>
          <w:lang w:val="en-AU" w:eastAsia="zh-CN"/>
        </w:rPr>
        <w:t>The feedback overhead depends on the selected rank heavily;</w:t>
      </w:r>
    </w:p>
    <w:p w:rsidR="001954D4" w:rsidRDefault="001954D4" w:rsidP="001954D4">
      <w:pPr>
        <w:pStyle w:val="BodyText"/>
        <w:numPr>
          <w:ilvl w:val="0"/>
          <w:numId w:val="3"/>
        </w:numPr>
        <w:rPr>
          <w:lang w:val="en-AU" w:eastAsia="zh-CN"/>
        </w:rPr>
      </w:pPr>
      <w:r>
        <w:rPr>
          <w:lang w:val="en-AU" w:eastAsia="zh-CN"/>
        </w:rPr>
        <w:t xml:space="preserve">The feedback overhead increases almost linearly with the number of </w:t>
      </w:r>
      <w:proofErr w:type="spellStart"/>
      <w:r>
        <w:rPr>
          <w:lang w:val="en-AU" w:eastAsia="zh-CN"/>
        </w:rPr>
        <w:t>subbands</w:t>
      </w:r>
      <w:proofErr w:type="spellEnd"/>
      <w:r>
        <w:rPr>
          <w:lang w:val="en-AU" w:eastAsia="zh-CN"/>
        </w:rPr>
        <w:t xml:space="preserve"> in the feedback;</w:t>
      </w:r>
    </w:p>
    <w:p w:rsidR="001954D4" w:rsidRDefault="001954D4" w:rsidP="001954D4">
      <w:pPr>
        <w:pStyle w:val="BodyText"/>
        <w:numPr>
          <w:ilvl w:val="0"/>
          <w:numId w:val="3"/>
        </w:numPr>
        <w:rPr>
          <w:lang w:val="en-AU" w:eastAsia="zh-CN"/>
        </w:rPr>
      </w:pPr>
      <w:r>
        <w:rPr>
          <w:lang w:val="en-AU" w:eastAsia="zh-CN"/>
        </w:rPr>
        <w:t>Even though the amplitude distributions associated with the 2</w:t>
      </w:r>
      <w:r w:rsidRPr="003E6B6A">
        <w:rPr>
          <w:vertAlign w:val="superscript"/>
          <w:lang w:val="en-AU" w:eastAsia="zh-CN"/>
        </w:rPr>
        <w:t>nd</w:t>
      </w:r>
      <w:r>
        <w:rPr>
          <w:lang w:val="en-AU" w:eastAsia="zh-CN"/>
        </w:rPr>
        <w:t xml:space="preserve"> strongest, 3</w:t>
      </w:r>
      <w:r w:rsidRPr="003E6B6A">
        <w:rPr>
          <w:vertAlign w:val="superscript"/>
          <w:lang w:val="en-AU" w:eastAsia="zh-CN"/>
        </w:rPr>
        <w:t>rd</w:t>
      </w:r>
      <w:r>
        <w:rPr>
          <w:lang w:val="en-AU" w:eastAsia="zh-CN"/>
        </w:rPr>
        <w:t xml:space="preserve"> strongest beam, </w:t>
      </w:r>
      <w:proofErr w:type="spellStart"/>
      <w:r>
        <w:rPr>
          <w:lang w:val="en-AU" w:eastAsia="zh-CN"/>
        </w:rPr>
        <w:t>etc</w:t>
      </w:r>
      <w:proofErr w:type="spellEnd"/>
      <w:r>
        <w:rPr>
          <w:lang w:val="en-AU" w:eastAsia="zh-CN"/>
        </w:rPr>
        <w:t xml:space="preserve"> can be very different, the same amplitude </w:t>
      </w:r>
      <w:proofErr w:type="gramStart"/>
      <w:r>
        <w:rPr>
          <w:lang w:val="en-AU" w:eastAsia="zh-CN"/>
        </w:rPr>
        <w:t>quantization(</w:t>
      </w:r>
      <w:proofErr w:type="gramEnd"/>
      <m:oMath>
        <m:d>
          <m:dPr>
            <m:begChr m:val="{"/>
            <m:endChr m:val="}"/>
            <m:ctrlPr>
              <w:rPr>
                <w:rFonts w:ascii="Cambria Math" w:hAnsi="Cambria Math"/>
                <w:i/>
                <w:lang w:val="en-AU" w:eastAsia="zh-CN"/>
              </w:rPr>
            </m:ctrlPr>
          </m:dPr>
          <m:e>
            <m:r>
              <w:rPr>
                <w:rFonts w:ascii="Cambria Math" w:hAnsi="Cambria Math"/>
                <w:lang w:val="en-AU" w:eastAsia="zh-CN"/>
              </w:rPr>
              <m:t xml:space="preserve">1, </m:t>
            </m:r>
            <m:rad>
              <m:radPr>
                <m:degHide m:val="1"/>
                <m:ctrlPr>
                  <w:rPr>
                    <w:rFonts w:ascii="Cambria Math" w:hAnsi="Cambria Math"/>
                    <w:i/>
                    <w:lang w:val="en-AU" w:eastAsia="zh-CN"/>
                  </w:rPr>
                </m:ctrlPr>
              </m:radPr>
              <m:deg/>
              <m:e>
                <m:r>
                  <w:rPr>
                    <w:rFonts w:ascii="Cambria Math" w:hAnsi="Cambria Math"/>
                    <w:lang w:val="en-AU" w:eastAsia="zh-CN"/>
                  </w:rPr>
                  <m:t>0.5</m:t>
                </m:r>
              </m:e>
            </m:rad>
            <m:r>
              <w:rPr>
                <w:rFonts w:ascii="Cambria Math" w:hAnsi="Cambria Math"/>
                <w:lang w:val="en-AU" w:eastAsia="zh-CN"/>
              </w:rPr>
              <m:t>,</m:t>
            </m:r>
            <m:rad>
              <m:radPr>
                <m:degHide m:val="1"/>
                <m:ctrlPr>
                  <w:rPr>
                    <w:rFonts w:ascii="Cambria Math" w:hAnsi="Cambria Math"/>
                    <w:i/>
                    <w:lang w:val="en-AU" w:eastAsia="zh-CN"/>
                  </w:rPr>
                </m:ctrlPr>
              </m:radPr>
              <m:deg/>
              <m:e>
                <m:r>
                  <w:rPr>
                    <w:rFonts w:ascii="Cambria Math" w:hAnsi="Cambria Math"/>
                    <w:lang w:val="en-AU" w:eastAsia="zh-CN"/>
                  </w:rPr>
                  <m:t>0.25</m:t>
                </m:r>
              </m:e>
            </m:rad>
            <m:r>
              <w:rPr>
                <w:rFonts w:ascii="Cambria Math" w:hAnsi="Cambria Math"/>
                <w:lang w:val="en-AU" w:eastAsia="zh-CN"/>
              </w:rPr>
              <m:t>,</m:t>
            </m:r>
            <m:rad>
              <m:radPr>
                <m:degHide m:val="1"/>
                <m:ctrlPr>
                  <w:rPr>
                    <w:rFonts w:ascii="Cambria Math" w:hAnsi="Cambria Math"/>
                    <w:i/>
                    <w:lang w:val="en-AU" w:eastAsia="zh-CN"/>
                  </w:rPr>
                </m:ctrlPr>
              </m:radPr>
              <m:deg/>
              <m:e>
                <m:r>
                  <w:rPr>
                    <w:rFonts w:ascii="Cambria Math" w:hAnsi="Cambria Math"/>
                    <w:lang w:val="en-AU" w:eastAsia="zh-CN"/>
                  </w:rPr>
                  <m:t>0.125</m:t>
                </m:r>
              </m:e>
            </m:rad>
            <m:r>
              <w:rPr>
                <w:rFonts w:ascii="Cambria Math" w:hAnsi="Cambria Math"/>
                <w:lang w:val="en-AU" w:eastAsia="zh-CN"/>
              </w:rPr>
              <m:t>,</m:t>
            </m:r>
            <m:rad>
              <m:radPr>
                <m:degHide m:val="1"/>
                <m:ctrlPr>
                  <w:rPr>
                    <w:rFonts w:ascii="Cambria Math" w:hAnsi="Cambria Math"/>
                    <w:i/>
                    <w:lang w:val="en-AU" w:eastAsia="zh-CN"/>
                  </w:rPr>
                </m:ctrlPr>
              </m:radPr>
              <m:deg/>
              <m:e>
                <m:r>
                  <w:rPr>
                    <w:rFonts w:ascii="Cambria Math" w:hAnsi="Cambria Math"/>
                    <w:lang w:val="en-AU" w:eastAsia="zh-CN"/>
                  </w:rPr>
                  <m:t>0.0625</m:t>
                </m:r>
              </m:e>
            </m:rad>
            <m:r>
              <w:rPr>
                <w:rFonts w:ascii="Cambria Math" w:hAnsi="Cambria Math"/>
                <w:lang w:val="en-AU" w:eastAsia="zh-CN"/>
              </w:rPr>
              <m:t>,</m:t>
            </m:r>
            <m:rad>
              <m:radPr>
                <m:degHide m:val="1"/>
                <m:ctrlPr>
                  <w:rPr>
                    <w:rFonts w:ascii="Cambria Math" w:hAnsi="Cambria Math"/>
                    <w:i/>
                    <w:lang w:val="en-AU" w:eastAsia="zh-CN"/>
                  </w:rPr>
                </m:ctrlPr>
              </m:radPr>
              <m:deg/>
              <m:e>
                <m:r>
                  <w:rPr>
                    <w:rFonts w:ascii="Cambria Math" w:hAnsi="Cambria Math"/>
                    <w:lang w:val="en-AU" w:eastAsia="zh-CN"/>
                  </w:rPr>
                  <m:t>0.0313</m:t>
                </m:r>
              </m:e>
            </m:rad>
            <m:r>
              <w:rPr>
                <w:rFonts w:ascii="Cambria Math" w:hAnsi="Cambria Math"/>
                <w:lang w:val="en-AU" w:eastAsia="zh-CN"/>
              </w:rPr>
              <m:t>,</m:t>
            </m:r>
            <m:rad>
              <m:radPr>
                <m:degHide m:val="1"/>
                <m:ctrlPr>
                  <w:rPr>
                    <w:rFonts w:ascii="Cambria Math" w:hAnsi="Cambria Math"/>
                    <w:i/>
                    <w:lang w:val="en-AU" w:eastAsia="zh-CN"/>
                  </w:rPr>
                </m:ctrlPr>
              </m:radPr>
              <m:deg/>
              <m:e>
                <m:r>
                  <w:rPr>
                    <w:rFonts w:ascii="Cambria Math" w:hAnsi="Cambria Math"/>
                    <w:lang w:val="en-AU" w:eastAsia="zh-CN"/>
                  </w:rPr>
                  <m:t>0.0156</m:t>
                </m:r>
              </m:e>
            </m:rad>
            <m:r>
              <w:rPr>
                <w:rFonts w:ascii="Cambria Math" w:hAnsi="Cambria Math"/>
                <w:lang w:val="en-AU" w:eastAsia="zh-CN"/>
              </w:rPr>
              <m:t>,0</m:t>
            </m:r>
          </m:e>
        </m:d>
      </m:oMath>
      <w:r>
        <w:rPr>
          <w:lang w:val="en-AU" w:eastAsia="zh-CN"/>
        </w:rPr>
        <w:t xml:space="preserve"> for wideband, and </w:t>
      </w:r>
      <m:oMath>
        <m:r>
          <w:rPr>
            <w:rFonts w:ascii="Cambria Math" w:hAnsi="Cambria Math"/>
            <w:lang w:val="en-AU" w:eastAsia="zh-CN"/>
          </w:rPr>
          <m:t>{1,</m:t>
        </m:r>
        <m:rad>
          <m:radPr>
            <m:degHide m:val="1"/>
            <m:ctrlPr>
              <w:rPr>
                <w:rFonts w:ascii="Cambria Math" w:hAnsi="Cambria Math"/>
                <w:i/>
                <w:lang w:val="en-AU" w:eastAsia="zh-CN"/>
              </w:rPr>
            </m:ctrlPr>
          </m:radPr>
          <m:deg/>
          <m:e>
            <m:r>
              <w:rPr>
                <w:rFonts w:ascii="Cambria Math" w:hAnsi="Cambria Math"/>
                <w:lang w:val="en-AU" w:eastAsia="zh-CN"/>
              </w:rPr>
              <m:t>0.5</m:t>
            </m:r>
          </m:e>
        </m:rad>
        <m:r>
          <w:rPr>
            <w:rFonts w:ascii="Cambria Math" w:hAnsi="Cambria Math"/>
            <w:lang w:val="en-AU" w:eastAsia="zh-CN"/>
          </w:rPr>
          <m:t>}</m:t>
        </m:r>
      </m:oMath>
      <w:r>
        <w:rPr>
          <w:lang w:val="en-AU" w:eastAsia="zh-CN"/>
        </w:rPr>
        <w:t xml:space="preserve">  for subband) used, better quantization should be explored.  </w:t>
      </w:r>
    </w:p>
    <w:p w:rsidR="001954D4" w:rsidRDefault="001954D4" w:rsidP="001954D4">
      <w:pPr>
        <w:pStyle w:val="BodyText"/>
        <w:rPr>
          <w:lang w:val="en-AU" w:eastAsia="zh-CN"/>
        </w:rPr>
      </w:pPr>
    </w:p>
    <w:p w:rsidR="001954D4" w:rsidRDefault="001954D4" w:rsidP="001954D4">
      <w:pPr>
        <w:pStyle w:val="BodyText"/>
        <w:rPr>
          <w:lang w:val="en-AU" w:eastAsia="zh-CN"/>
        </w:rPr>
      </w:pPr>
      <w:r>
        <w:rPr>
          <w:lang w:val="en-AU" w:eastAsia="zh-CN"/>
        </w:rPr>
        <w:lastRenderedPageBreak/>
        <w:t xml:space="preserve">Except for the wideband beam selection and wideband power, For the Type II codebook defined in Rel-15, the parametrization of </w:t>
      </w:r>
      <w:proofErr w:type="spellStart"/>
      <w:r>
        <w:rPr>
          <w:lang w:val="en-AU" w:eastAsia="zh-CN"/>
        </w:rPr>
        <w:t>precoders</w:t>
      </w:r>
      <w:proofErr w:type="spellEnd"/>
      <w:r>
        <w:rPr>
          <w:lang w:val="en-AU" w:eastAsia="zh-CN"/>
        </w:rPr>
        <w:t xml:space="preserve"> is conducted at a per </w:t>
      </w:r>
      <w:proofErr w:type="spellStart"/>
      <w:r>
        <w:rPr>
          <w:lang w:val="en-AU" w:eastAsia="zh-CN"/>
        </w:rPr>
        <w:t>subband</w:t>
      </w:r>
      <w:proofErr w:type="spellEnd"/>
      <w:r>
        <w:rPr>
          <w:lang w:val="en-AU" w:eastAsia="zh-CN"/>
        </w:rPr>
        <w:t xml:space="preserve"> basis, without exploiting the correlation across </w:t>
      </w:r>
      <w:proofErr w:type="spellStart"/>
      <w:r>
        <w:rPr>
          <w:lang w:val="en-AU" w:eastAsia="zh-CN"/>
        </w:rPr>
        <w:t>subbands</w:t>
      </w:r>
      <w:proofErr w:type="spellEnd"/>
      <w:r>
        <w:rPr>
          <w:lang w:val="en-AU" w:eastAsia="zh-CN"/>
        </w:rPr>
        <w:t xml:space="preserve">. </w:t>
      </w:r>
    </w:p>
    <w:p w:rsidR="001954D4" w:rsidRDefault="001954D4" w:rsidP="001954D4">
      <w:pPr>
        <w:pStyle w:val="BodyText"/>
        <w:rPr>
          <w:lang w:val="en-AU" w:eastAsia="zh-CN"/>
        </w:rPr>
      </w:pPr>
      <w:r>
        <w:rPr>
          <w:lang w:val="en-AU" w:eastAsia="zh-CN"/>
        </w:rPr>
        <w:t xml:space="preserve">We also note since the agreement reached in May 2017, it was decided that the number of </w:t>
      </w:r>
      <w:proofErr w:type="spellStart"/>
      <w:r>
        <w:rPr>
          <w:lang w:val="en-AU" w:eastAsia="zh-CN"/>
        </w:rPr>
        <w:t>subbands</w:t>
      </w:r>
      <w:proofErr w:type="spellEnd"/>
      <w:r>
        <w:rPr>
          <w:lang w:val="en-AU" w:eastAsia="zh-CN"/>
        </w:rPr>
        <w:t xml:space="preserve"> for CSI feedback is upper-bounded by 18. Considering up to 275 PRBs may be included a BWP, then one </w:t>
      </w:r>
      <w:proofErr w:type="spellStart"/>
      <w:r>
        <w:rPr>
          <w:lang w:val="en-AU" w:eastAsia="zh-CN"/>
        </w:rPr>
        <w:t>subband</w:t>
      </w:r>
      <w:proofErr w:type="spellEnd"/>
      <w:r>
        <w:rPr>
          <w:lang w:val="en-AU" w:eastAsia="zh-CN"/>
        </w:rPr>
        <w:t xml:space="preserve"> may contain up to 16 PRBs. Obtaining finer </w:t>
      </w:r>
      <w:proofErr w:type="spellStart"/>
      <w:r>
        <w:rPr>
          <w:lang w:val="en-AU" w:eastAsia="zh-CN"/>
        </w:rPr>
        <w:t>precoder</w:t>
      </w:r>
      <w:proofErr w:type="spellEnd"/>
      <w:r>
        <w:rPr>
          <w:lang w:val="en-AU" w:eastAsia="zh-CN"/>
        </w:rPr>
        <w:t xml:space="preserve"> resolution in the frequency domain in this case may be desired (e.g. for better MU-MIMO pairing) but un-achievable, as the feedback overhead with 18 </w:t>
      </w:r>
      <w:proofErr w:type="spellStart"/>
      <w:r>
        <w:rPr>
          <w:lang w:val="en-AU" w:eastAsia="zh-CN"/>
        </w:rPr>
        <w:t>subbands</w:t>
      </w:r>
      <w:proofErr w:type="spellEnd"/>
      <w:r>
        <w:rPr>
          <w:lang w:val="en-AU" w:eastAsia="zh-CN"/>
        </w:rPr>
        <w:t xml:space="preserve"> is large already and increasing the CSI resolution following the same approach taken in Rel-15 would make the situation even worse.</w:t>
      </w:r>
    </w:p>
    <w:p w:rsidR="001954D4" w:rsidRDefault="001954D4" w:rsidP="001954D4">
      <w:pPr>
        <w:pStyle w:val="BodyText"/>
        <w:rPr>
          <w:lang w:val="en-AU" w:eastAsia="zh-CN"/>
        </w:rPr>
      </w:pPr>
      <w:r>
        <w:rPr>
          <w:lang w:val="en-AU" w:eastAsia="zh-CN"/>
        </w:rPr>
        <w:t xml:space="preserve">Previously some companies proposed to exploit the channel’s correlation in the frequency domain (hence the </w:t>
      </w:r>
      <w:proofErr w:type="spellStart"/>
      <w:r>
        <w:rPr>
          <w:lang w:val="en-AU" w:eastAsia="zh-CN"/>
        </w:rPr>
        <w:t>precoders</w:t>
      </w:r>
      <w:proofErr w:type="spellEnd"/>
      <w:r>
        <w:rPr>
          <w:lang w:val="en-AU" w:eastAsia="zh-CN"/>
        </w:rPr>
        <w:t>’ correlation in the frequency correlation under suitable formulations). And sub-band combs and parameterized presentations were proposed to reduce feedback overhead.</w:t>
      </w:r>
    </w:p>
    <w:p w:rsidR="001954D4" w:rsidRDefault="001954D4" w:rsidP="001954D4">
      <w:pPr>
        <w:pStyle w:val="BodyText"/>
        <w:rPr>
          <w:lang w:val="en-AU" w:eastAsia="zh-CN"/>
        </w:rPr>
      </w:pPr>
    </w:p>
    <w:p w:rsidR="001954D4" w:rsidRDefault="001954D4" w:rsidP="001954D4">
      <w:pPr>
        <w:pStyle w:val="BodyText"/>
        <w:rPr>
          <w:lang w:val="en-AU" w:eastAsia="zh-CN"/>
        </w:rPr>
      </w:pPr>
      <w:r>
        <w:rPr>
          <w:lang w:val="en-AU" w:eastAsia="zh-CN"/>
        </w:rPr>
        <w:t>Here we provide an intuitive explanation on the exploitation of channel/</w:t>
      </w:r>
      <w:proofErr w:type="spellStart"/>
      <w:r>
        <w:rPr>
          <w:lang w:val="en-AU" w:eastAsia="zh-CN"/>
        </w:rPr>
        <w:t>precoder’s</w:t>
      </w:r>
      <w:proofErr w:type="spellEnd"/>
      <w:r>
        <w:rPr>
          <w:lang w:val="en-AU" w:eastAsia="zh-CN"/>
        </w:rPr>
        <w:t xml:space="preserve"> frequency domain correlation. We note similar approaches were also considered in [</w:t>
      </w:r>
      <w:r>
        <w:rPr>
          <w:lang w:val="en-AU" w:eastAsia="zh-CN"/>
        </w:rPr>
        <w:fldChar w:fldCharType="begin"/>
      </w:r>
      <w:r>
        <w:rPr>
          <w:lang w:val="en-AU" w:eastAsia="zh-CN"/>
        </w:rPr>
        <w:instrText xml:space="preserve"> REF _Ref525916050 \r \h </w:instrText>
      </w:r>
      <w:r>
        <w:rPr>
          <w:lang w:val="en-AU" w:eastAsia="zh-CN"/>
        </w:rPr>
      </w:r>
      <w:r>
        <w:rPr>
          <w:lang w:val="en-AU" w:eastAsia="zh-CN"/>
        </w:rPr>
        <w:fldChar w:fldCharType="separate"/>
      </w:r>
      <w:r>
        <w:rPr>
          <w:lang w:val="en-AU" w:eastAsia="zh-CN"/>
        </w:rPr>
        <w:t>2</w:t>
      </w:r>
      <w:r>
        <w:rPr>
          <w:lang w:val="en-AU" w:eastAsia="zh-CN"/>
        </w:rPr>
        <w:fldChar w:fldCharType="end"/>
      </w:r>
      <w:r>
        <w:rPr>
          <w:lang w:val="en-AU" w:eastAsia="zh-CN"/>
        </w:rPr>
        <w:t xml:space="preserve">, </w:t>
      </w:r>
      <w:r>
        <w:rPr>
          <w:lang w:val="en-AU" w:eastAsia="zh-CN"/>
        </w:rPr>
        <w:fldChar w:fldCharType="begin"/>
      </w:r>
      <w:r>
        <w:rPr>
          <w:lang w:val="en-AU" w:eastAsia="zh-CN"/>
        </w:rPr>
        <w:instrText xml:space="preserve"> REF _Ref525916633 \r \h </w:instrText>
      </w:r>
      <w:r>
        <w:rPr>
          <w:lang w:val="en-AU" w:eastAsia="zh-CN"/>
        </w:rPr>
      </w:r>
      <w:r>
        <w:rPr>
          <w:lang w:val="en-AU" w:eastAsia="zh-CN"/>
        </w:rPr>
        <w:fldChar w:fldCharType="separate"/>
      </w:r>
      <w:r>
        <w:rPr>
          <w:lang w:val="en-AU" w:eastAsia="zh-CN"/>
        </w:rPr>
        <w:t>3</w:t>
      </w:r>
      <w:r>
        <w:rPr>
          <w:lang w:val="en-AU" w:eastAsia="zh-CN"/>
        </w:rPr>
        <w:fldChar w:fldCharType="end"/>
      </w:r>
      <w:r>
        <w:rPr>
          <w:lang w:val="en-AU" w:eastAsia="zh-CN"/>
        </w:rPr>
        <w:t>].</w:t>
      </w:r>
    </w:p>
    <w:p w:rsidR="001954D4" w:rsidRDefault="001954D4" w:rsidP="001954D4">
      <w:pPr>
        <w:pStyle w:val="BodyText"/>
        <w:rPr>
          <w:lang w:val="en-AU" w:eastAsia="zh-CN"/>
        </w:rPr>
      </w:pPr>
    </w:p>
    <w:p w:rsidR="001954D4" w:rsidRDefault="001954D4" w:rsidP="001954D4">
      <w:pPr>
        <w:pStyle w:val="BodyText"/>
        <w:keepNext/>
      </w:pPr>
      <w:r>
        <w:rPr>
          <w:lang w:val="sv-SE" w:eastAsia="ja-JP"/>
        </w:rPr>
        <w:object w:dxaOrig="13546" w:dyaOrig="8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8.7pt;height:306.2pt" o:ole="">
            <v:imagedata r:id="rId6" o:title=""/>
          </v:shape>
          <o:OLEObject Type="Embed" ProgID="Visio.Drawing.15" ShapeID="_x0000_i1027" DrawAspect="Content" ObjectID="_1602684320" r:id="rId7"/>
        </w:object>
      </w:r>
    </w:p>
    <w:p w:rsidR="001954D4" w:rsidRDefault="001954D4" w:rsidP="001954D4">
      <w:pPr>
        <w:pStyle w:val="Caption"/>
        <w:jc w:val="both"/>
      </w:pPr>
      <w:r>
        <w:t xml:space="preserve">Figure </w:t>
      </w:r>
      <w:r>
        <w:fldChar w:fldCharType="begin"/>
      </w:r>
      <w:r>
        <w:instrText xml:space="preserve"> SEQ Figur \* ARABIC </w:instrText>
      </w:r>
      <w:r>
        <w:fldChar w:fldCharType="separate"/>
      </w:r>
      <w:r>
        <w:rPr>
          <w:noProof/>
        </w:rPr>
        <w:t>2</w:t>
      </w:r>
      <w:r>
        <w:fldChar w:fldCharType="end"/>
      </w:r>
      <w:r>
        <w:t xml:space="preserve"> Selected delay taps from the measured MIMO channel</w:t>
      </w:r>
    </w:p>
    <w:p w:rsidR="001954D4" w:rsidRPr="005811FF" w:rsidRDefault="001954D4" w:rsidP="001954D4">
      <w:pPr>
        <w:rPr>
          <w:lang w:val="sv-SE" w:eastAsia="ja-JP"/>
        </w:rPr>
      </w:pPr>
    </w:p>
    <w:p w:rsidR="001954D4" w:rsidRDefault="001954D4" w:rsidP="001954D4">
      <w:pPr>
        <w:rPr>
          <w:lang w:val="sv-SE" w:eastAsia="ja-JP"/>
        </w:rPr>
      </w:pPr>
    </w:p>
    <w:p w:rsidR="001954D4" w:rsidRDefault="001954D4" w:rsidP="001954D4">
      <w:pPr>
        <w:rPr>
          <w:rFonts w:eastAsiaTheme="minorEastAsia"/>
          <w:lang w:val="sv-SE" w:eastAsia="ja-JP"/>
        </w:rPr>
      </w:pPr>
      <w:r>
        <w:rPr>
          <w:lang w:val="sv-SE" w:eastAsia="ja-JP"/>
        </w:rPr>
        <w:t xml:space="preserve">In Figure 2, it shows a time domain channel response between a base station and a UE, only delay taps with significant power are kept, as other taps with insigificant contribution to the channel composition  are discarded. In Figure 2, three delay taps are shown. At each tap, the channel response is an </w:t>
      </w:r>
      <m:oMath>
        <m:r>
          <w:rPr>
            <w:rFonts w:ascii="Cambria Math" w:hAnsi="Cambria Math"/>
            <w:lang w:val="sv-SE" w:eastAsia="ja-JP"/>
          </w:rPr>
          <m:t>M×N</m:t>
        </m:r>
      </m:oMath>
      <w:r>
        <w:rPr>
          <w:rFonts w:eastAsiaTheme="minorEastAsia"/>
          <w:lang w:val="sv-SE" w:eastAsia="ja-JP"/>
        </w:rPr>
        <w:t xml:space="preserve"> matrix, where M is the number of Tx ports, and N is the number of Rx </w:t>
      </w:r>
      <w:r>
        <w:rPr>
          <w:rFonts w:eastAsiaTheme="minorEastAsia"/>
          <w:lang w:val="sv-SE" w:eastAsia="ja-JP"/>
        </w:rPr>
        <w:lastRenderedPageBreak/>
        <w:t xml:space="preserve">antennas at the UE. A beam basis consisting of orthogonal 2D DFT beams is chosen at a given </w:t>
      </w:r>
      <m:oMath>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1</m:t>
            </m:r>
          </m:sub>
        </m:sSub>
        <m:r>
          <w:rPr>
            <w:rFonts w:ascii="Cambria Math" w:eastAsiaTheme="minorEastAsia" w:hAnsi="Cambria Math"/>
            <w:lang w:val="sv-SE" w:eastAsia="ja-JP"/>
          </w:rPr>
          <m:t>,</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2</m:t>
            </m:r>
          </m:sub>
        </m:sSub>
        <m:r>
          <w:rPr>
            <w:rFonts w:ascii="Cambria Math" w:eastAsiaTheme="minorEastAsia" w:hAnsi="Cambria Math"/>
            <w:lang w:val="sv-SE" w:eastAsia="ja-JP"/>
          </w:rPr>
          <m:t>), 0≤</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1</m:t>
            </m:r>
          </m:sub>
        </m:sSub>
        <m:r>
          <w:rPr>
            <w:rFonts w:ascii="Cambria Math" w:eastAsiaTheme="minorEastAsia" w:hAnsi="Cambria Math"/>
            <w:lang w:val="sv-SE" w:eastAsia="ja-JP"/>
          </w:rPr>
          <m:t>≤</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1</m:t>
            </m:r>
          </m:sub>
        </m:sSub>
        <m:r>
          <w:rPr>
            <w:rFonts w:ascii="Cambria Math" w:eastAsiaTheme="minorEastAsia" w:hAnsi="Cambria Math"/>
            <w:lang w:val="sv-SE" w:eastAsia="ja-JP"/>
          </w:rPr>
          <m:t>-1, 0≤</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2</m:t>
            </m:r>
          </m:sub>
        </m:sSub>
        <m:r>
          <w:rPr>
            <w:rFonts w:ascii="Cambria Math" w:eastAsiaTheme="minorEastAsia" w:hAnsi="Cambria Math"/>
            <w:lang w:val="sv-SE" w:eastAsia="ja-JP"/>
          </w:rPr>
          <m:t>≤</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2</m:t>
            </m:r>
          </m:sub>
        </m:sSub>
        <m:r>
          <w:rPr>
            <w:rFonts w:ascii="Cambria Math" w:eastAsiaTheme="minorEastAsia" w:hAnsi="Cambria Math"/>
            <w:lang w:val="sv-SE" w:eastAsia="ja-JP"/>
          </w:rPr>
          <m:t xml:space="preserve">-1,, where </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1</m:t>
            </m:r>
          </m:sub>
        </m:sSub>
        <m:r>
          <w:rPr>
            <w:rFonts w:ascii="Cambria Math" w:eastAsiaTheme="minorEastAsia" w:hAnsi="Cambria Math"/>
            <w:lang w:val="sv-SE" w:eastAsia="ja-JP"/>
          </w:rPr>
          <m:t xml:space="preserve">and </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2</m:t>
            </m:r>
          </m:sub>
        </m:sSub>
        <m:r>
          <w:rPr>
            <w:rFonts w:ascii="Cambria Math" w:eastAsiaTheme="minorEastAsia" w:hAnsi="Cambria Math"/>
            <w:lang w:val="sv-SE" w:eastAsia="ja-JP"/>
          </w:rPr>
          <m:t xml:space="preserve"> are the oversampling factors</m:t>
        </m:r>
      </m:oMath>
      <w:r>
        <w:rPr>
          <w:rFonts w:eastAsiaTheme="minorEastAsia"/>
          <w:lang w:val="sv-SE" w:eastAsia="ja-JP"/>
        </w:rPr>
        <w:t xml:space="preserve">. Note at each tap, as the clusters/paths contribute significantly to that tap may not have DoAs covering all the beam basis vectors of the selected beam basis, using only a subset of the beam basis may be enough to capture most of the channel response’s power at that tap. Using fewer beam basis vectors at a tap leads to feedback overhead reduction; looking at it in another way it also allows the use of a larger </w:t>
      </w:r>
      <w:r w:rsidRPr="00D84875">
        <w:rPr>
          <w:rFonts w:eastAsiaTheme="minorEastAsia"/>
          <w:i/>
          <w:lang w:val="sv-SE" w:eastAsia="ja-JP"/>
        </w:rPr>
        <w:t>L</w:t>
      </w:r>
      <w:r>
        <w:rPr>
          <w:rFonts w:eastAsiaTheme="minorEastAsia"/>
          <w:lang w:val="sv-SE" w:eastAsia="ja-JP"/>
        </w:rPr>
        <w:t xml:space="preserve"> as the per tap overhead can be small.</w:t>
      </w:r>
    </w:p>
    <w:p w:rsidR="001954D4" w:rsidRDefault="001954D4" w:rsidP="001954D4">
      <w:pPr>
        <w:rPr>
          <w:rFonts w:eastAsiaTheme="minorEastAsia"/>
          <w:lang w:val="sv-SE" w:eastAsia="ja-JP"/>
        </w:rPr>
      </w:pPr>
      <w:r>
        <w:rPr>
          <w:rFonts w:eastAsiaTheme="minorEastAsia"/>
          <w:lang w:val="sv-SE" w:eastAsia="ja-JP"/>
        </w:rPr>
        <w:t xml:space="preserve"> </w:t>
      </w:r>
    </w:p>
    <w:p w:rsidR="001954D4" w:rsidRDefault="001954D4" w:rsidP="001954D4">
      <w:pPr>
        <w:rPr>
          <w:rFonts w:eastAsiaTheme="minorEastAsia"/>
          <w:lang w:val="sv-SE" w:eastAsia="ja-JP"/>
        </w:rPr>
      </w:pPr>
      <w:r>
        <w:rPr>
          <w:rFonts w:eastAsiaTheme="minorEastAsia"/>
          <w:lang w:val="sv-SE" w:eastAsia="ja-JP"/>
        </w:rPr>
        <w:t xml:space="preserve">Then a rank </w:t>
      </w:r>
      <w:r w:rsidRPr="00A6329F">
        <w:rPr>
          <w:rFonts w:eastAsiaTheme="minorEastAsia"/>
          <w:i/>
          <w:lang w:val="sv-SE" w:eastAsia="ja-JP"/>
        </w:rPr>
        <w:t>R</w:t>
      </w:r>
      <w:r>
        <w:rPr>
          <w:rFonts w:eastAsiaTheme="minorEastAsia"/>
          <w:lang w:val="sv-SE" w:eastAsia="ja-JP"/>
        </w:rPr>
        <w:t xml:space="preserve"> precoder for at frequency </w:t>
      </w:r>
      <w:r w:rsidRPr="00A6329F">
        <w:rPr>
          <w:rFonts w:eastAsiaTheme="minorEastAsia"/>
          <w:i/>
          <w:lang w:val="sv-SE" w:eastAsia="ja-JP"/>
        </w:rPr>
        <w:t>f</w:t>
      </w:r>
      <w:r>
        <w:rPr>
          <w:rFonts w:eastAsiaTheme="minorEastAsia"/>
          <w:lang w:val="sv-SE" w:eastAsia="ja-JP"/>
        </w:rPr>
        <w:t xml:space="preserve">  is constructed with </w:t>
      </w:r>
    </w:p>
    <w:p w:rsidR="001954D4" w:rsidRDefault="001954D4" w:rsidP="001954D4">
      <w:pPr>
        <w:rPr>
          <w:rFonts w:eastAsiaTheme="minorEastAsia"/>
          <w:lang w:val="sv-SE" w:eastAsia="ja-JP"/>
        </w:rPr>
      </w:pPr>
      <m:oMathPara>
        <m:oMath>
          <m:nary>
            <m:naryPr>
              <m:chr m:val="∑"/>
              <m:limLoc m:val="undOvr"/>
              <m:ctrlPr>
                <w:rPr>
                  <w:rFonts w:ascii="Cambria Math" w:eastAsiaTheme="minorEastAsia" w:hAnsi="Cambria Math"/>
                  <w:i/>
                  <w:lang w:val="sv-SE" w:eastAsia="ja-JP"/>
                </w:rPr>
              </m:ctrlPr>
            </m:naryPr>
            <m:sub>
              <m:r>
                <w:rPr>
                  <w:rFonts w:ascii="Cambria Math" w:eastAsiaTheme="minorEastAsia" w:hAnsi="Cambria Math"/>
                  <w:lang w:val="sv-SE" w:eastAsia="ja-JP"/>
                </w:rPr>
                <m:t>d=1</m:t>
              </m:r>
            </m:sub>
            <m:sup>
              <m:r>
                <w:rPr>
                  <w:rFonts w:ascii="Cambria Math" w:eastAsiaTheme="minorEastAsia" w:hAnsi="Cambria Math"/>
                  <w:lang w:val="sv-SE" w:eastAsia="ja-JP"/>
                </w:rPr>
                <m:t>D</m:t>
              </m:r>
            </m:sup>
            <m:e>
              <m:sSup>
                <m:sSupPr>
                  <m:ctrlPr>
                    <w:rPr>
                      <w:rFonts w:ascii="Cambria Math" w:eastAsiaTheme="minorEastAsia" w:hAnsi="Cambria Math"/>
                      <w:i/>
                      <w:lang w:val="sv-SE" w:eastAsia="ja-JP"/>
                    </w:rPr>
                  </m:ctrlPr>
                </m:sSupPr>
                <m:e>
                  <m:r>
                    <w:rPr>
                      <w:rFonts w:ascii="Cambria Math" w:eastAsiaTheme="minorEastAsia" w:hAnsi="Cambria Math"/>
                      <w:lang w:val="sv-SE" w:eastAsia="ja-JP"/>
                    </w:rPr>
                    <m:t>e</m:t>
                  </m:r>
                </m:e>
                <m:sup>
                  <m:r>
                    <w:rPr>
                      <w:rFonts w:ascii="Cambria Math" w:eastAsiaTheme="minorEastAsia" w:hAnsi="Cambria Math"/>
                      <w:lang w:val="sv-SE" w:eastAsia="ja-JP"/>
                    </w:rPr>
                    <m:t>j2πf</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τ</m:t>
                      </m:r>
                    </m:e>
                    <m:sub>
                      <m:r>
                        <w:rPr>
                          <w:rFonts w:ascii="Cambria Math" w:eastAsiaTheme="minorEastAsia" w:hAnsi="Cambria Math"/>
                          <w:lang w:val="sv-SE" w:eastAsia="ja-JP"/>
                        </w:rPr>
                        <m:t>d</m:t>
                      </m:r>
                    </m:sub>
                  </m:sSub>
                </m:sup>
              </m:sSup>
              <m:r>
                <w:rPr>
                  <w:rFonts w:ascii="Cambria Math" w:eastAsiaTheme="minorEastAsia" w:hAnsi="Cambria Math"/>
                  <w:lang w:val="sv-SE" w:eastAsia="ja-JP"/>
                </w:rPr>
                <m:t>×B×</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S</m:t>
                  </m:r>
                </m:e>
                <m:sub>
                  <m:r>
                    <w:rPr>
                      <w:rFonts w:ascii="Cambria Math" w:eastAsiaTheme="minorEastAsia" w:hAnsi="Cambria Math"/>
                      <w:lang w:val="sv-SE" w:eastAsia="ja-JP"/>
                    </w:rPr>
                    <m:t>d</m:t>
                  </m:r>
                </m:sub>
              </m:sSub>
              <m:sSub>
                <m:sSubPr>
                  <m:ctrlPr>
                    <w:rPr>
                      <w:rFonts w:ascii="Cambria Math" w:eastAsiaTheme="minorEastAsia" w:hAnsi="Cambria Math"/>
                      <w:i/>
                      <w:lang w:val="sv-SE" w:eastAsia="ja-JP"/>
                    </w:rPr>
                  </m:ctrlPr>
                </m:sSubPr>
                <m:e>
                  <m:r>
                    <w:rPr>
                      <w:rFonts w:ascii="Cambria Math" w:eastAsiaTheme="minorEastAsia" w:hAnsi="Cambria Math"/>
                      <w:lang w:val="sv-SE" w:eastAsia="ja-JP"/>
                    </w:rPr>
                    <m:t>×P</m:t>
                  </m:r>
                </m:e>
                <m:sub>
                  <m:r>
                    <w:rPr>
                      <w:rFonts w:ascii="Cambria Math" w:eastAsiaTheme="minorEastAsia" w:hAnsi="Cambria Math"/>
                      <w:lang w:val="sv-SE" w:eastAsia="ja-JP"/>
                    </w:rPr>
                    <m:t>d</m:t>
                  </m:r>
                </m:sub>
              </m:sSub>
            </m:e>
          </m:nary>
        </m:oMath>
      </m:oMathPara>
    </w:p>
    <w:p w:rsidR="001954D4" w:rsidRPr="00A6329F" w:rsidRDefault="001954D4" w:rsidP="001954D4">
      <w:pPr>
        <w:pStyle w:val="ListParagraph"/>
        <w:rPr>
          <w:rFonts w:eastAsiaTheme="minorEastAsia"/>
          <w:lang w:val="sv-SE" w:eastAsia="ja-JP"/>
        </w:rPr>
      </w:pPr>
      <w:r>
        <w:rPr>
          <w:rFonts w:eastAsiaTheme="minorEastAsia"/>
          <w:lang w:val="sv-SE" w:eastAsia="ja-JP"/>
        </w:rPr>
        <w:t xml:space="preserve">where </w:t>
      </w:r>
    </w:p>
    <w:p w:rsidR="001954D4" w:rsidRDefault="001954D4" w:rsidP="001954D4">
      <w:pPr>
        <w:pStyle w:val="ListParagraph"/>
        <w:numPr>
          <w:ilvl w:val="0"/>
          <w:numId w:val="4"/>
        </w:numPr>
        <w:rPr>
          <w:rFonts w:eastAsiaTheme="minorEastAsia"/>
          <w:lang w:val="sv-SE" w:eastAsia="ja-JP"/>
        </w:rPr>
      </w:pPr>
      <w:r w:rsidRPr="00A6329F">
        <w:rPr>
          <w:rFonts w:eastAsiaTheme="minorEastAsia"/>
          <w:i/>
          <w:lang w:val="sv-SE" w:eastAsia="ja-JP"/>
        </w:rPr>
        <w:t>D</w:t>
      </w:r>
      <w:r>
        <w:rPr>
          <w:rFonts w:eastAsiaTheme="minorEastAsia"/>
          <w:lang w:val="sv-SE" w:eastAsia="ja-JP"/>
        </w:rPr>
        <w:t xml:space="preserve"> is the number of taps included in the CSI reporting, with tap delay values </w:t>
      </w:r>
      <m:oMath>
        <m:r>
          <w:rPr>
            <w:rFonts w:ascii="Cambria Math" w:eastAsiaTheme="minorEastAsia" w:hAnsi="Cambria Math"/>
            <w:lang w:val="sv-SE" w:eastAsia="ja-JP"/>
          </w:rPr>
          <m:t>{</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τ</m:t>
            </m:r>
          </m:e>
          <m:sub>
            <m:r>
              <w:rPr>
                <w:rFonts w:ascii="Cambria Math" w:eastAsiaTheme="minorEastAsia" w:hAnsi="Cambria Math"/>
                <w:lang w:val="sv-SE" w:eastAsia="ja-JP"/>
              </w:rPr>
              <m:t>1</m:t>
            </m:r>
          </m:sub>
        </m:sSub>
        <m:r>
          <w:rPr>
            <w:rFonts w:ascii="Cambria Math" w:eastAsiaTheme="minorEastAsia" w:hAnsi="Cambria Math"/>
            <w:lang w:val="sv-SE" w:eastAsia="ja-JP"/>
          </w:rPr>
          <m:t>,</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τ</m:t>
            </m:r>
          </m:e>
          <m:sub>
            <m:r>
              <w:rPr>
                <w:rFonts w:ascii="Cambria Math" w:eastAsiaTheme="minorEastAsia" w:hAnsi="Cambria Math"/>
                <w:lang w:val="sv-SE" w:eastAsia="ja-JP"/>
              </w:rPr>
              <m:t>2</m:t>
            </m:r>
          </m:sub>
        </m:sSub>
        <m:r>
          <w:rPr>
            <w:rFonts w:ascii="Cambria Math" w:eastAsiaTheme="minorEastAsia" w:hAnsi="Cambria Math"/>
            <w:lang w:val="sv-SE" w:eastAsia="ja-JP"/>
          </w:rPr>
          <m:t xml:space="preserve">,…, </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τ</m:t>
            </m:r>
          </m:e>
          <m:sub>
            <m:r>
              <w:rPr>
                <w:rFonts w:ascii="Cambria Math" w:eastAsiaTheme="minorEastAsia" w:hAnsi="Cambria Math"/>
                <w:lang w:val="sv-SE" w:eastAsia="ja-JP"/>
              </w:rPr>
              <m:t>D</m:t>
            </m:r>
          </m:sub>
        </m:sSub>
        <m:r>
          <w:rPr>
            <w:rFonts w:ascii="Cambria Math" w:eastAsiaTheme="minorEastAsia" w:hAnsi="Cambria Math"/>
            <w:lang w:val="sv-SE" w:eastAsia="ja-JP"/>
          </w:rPr>
          <m:t>}</m:t>
        </m:r>
      </m:oMath>
      <w:r>
        <w:rPr>
          <w:rFonts w:eastAsiaTheme="minorEastAsia"/>
          <w:lang w:val="sv-SE" w:eastAsia="ja-JP"/>
        </w:rPr>
        <w:t>;</w:t>
      </w:r>
    </w:p>
    <w:p w:rsidR="001954D4" w:rsidRDefault="001954D4" w:rsidP="001954D4">
      <w:pPr>
        <w:pStyle w:val="ListParagraph"/>
        <w:numPr>
          <w:ilvl w:val="0"/>
          <w:numId w:val="4"/>
        </w:numPr>
        <w:rPr>
          <w:rFonts w:eastAsiaTheme="minorEastAsia"/>
          <w:lang w:val="sv-SE" w:eastAsia="ja-JP"/>
        </w:rPr>
      </w:pPr>
      <w:r>
        <w:rPr>
          <w:rFonts w:eastAsiaTheme="minorEastAsia"/>
          <w:lang w:val="sv-SE" w:eastAsia="ja-JP"/>
        </w:rPr>
        <w:t xml:space="preserve">With </w:t>
      </w:r>
      <m:oMath>
        <m:sSub>
          <m:sSubPr>
            <m:ctrlPr>
              <w:rPr>
                <w:rFonts w:ascii="Cambria Math" w:eastAsiaTheme="minorEastAsia" w:hAnsi="Cambria Math"/>
                <w:i/>
                <w:lang w:val="sv-SE" w:eastAsia="ja-JP"/>
              </w:rPr>
            </m:ctrlPr>
          </m:sSubPr>
          <m:e>
            <m:r>
              <w:rPr>
                <w:rFonts w:ascii="Cambria Math" w:eastAsiaTheme="minorEastAsia" w:hAnsi="Cambria Math"/>
                <w:lang w:val="sv-SE" w:eastAsia="ja-JP"/>
              </w:rPr>
              <m:t>b</m:t>
            </m:r>
          </m:e>
          <m:sub>
            <m:r>
              <w:rPr>
                <w:rFonts w:ascii="Cambria Math" w:eastAsiaTheme="minorEastAsia" w:hAnsi="Cambria Math"/>
                <w:lang w:val="sv-SE" w:eastAsia="ja-JP"/>
              </w:rPr>
              <m:t>1</m:t>
            </m:r>
          </m:sub>
        </m:sSub>
        <m:r>
          <w:rPr>
            <w:rFonts w:ascii="Cambria Math" w:eastAsiaTheme="minorEastAsia" w:hAnsi="Cambria Math"/>
            <w:lang w:val="sv-SE" w:eastAsia="ja-JP"/>
          </w:rPr>
          <m:t xml:space="preserve">,…, </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b</m:t>
            </m:r>
          </m:e>
          <m:sub>
            <m:r>
              <w:rPr>
                <w:rFonts w:ascii="Cambria Math" w:eastAsiaTheme="minorEastAsia" w:hAnsi="Cambria Math"/>
                <w:lang w:val="sv-SE" w:eastAsia="ja-JP"/>
              </w:rPr>
              <m:t>L</m:t>
            </m:r>
          </m:sub>
        </m:sSub>
      </m:oMath>
      <w:r>
        <w:rPr>
          <w:rFonts w:eastAsiaTheme="minorEastAsia"/>
          <w:lang w:val="sv-SE" w:eastAsia="ja-JP"/>
        </w:rPr>
        <w:t xml:space="preserve">from orthogonal 2D DFT beams at a given </w:t>
      </w:r>
      <m:oMath>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1</m:t>
            </m:r>
          </m:sub>
        </m:sSub>
        <m:r>
          <w:rPr>
            <w:rFonts w:ascii="Cambria Math" w:eastAsiaTheme="minorEastAsia" w:hAnsi="Cambria Math"/>
            <w:lang w:val="sv-SE" w:eastAsia="ja-JP"/>
          </w:rPr>
          <m:t>,</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2</m:t>
            </m:r>
          </m:sub>
        </m:sSub>
        <m:r>
          <w:rPr>
            <w:rFonts w:ascii="Cambria Math" w:eastAsiaTheme="minorEastAsia" w:hAnsi="Cambria Math"/>
            <w:lang w:val="sv-SE" w:eastAsia="ja-JP"/>
          </w:rPr>
          <m:t>), 0≤</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1</m:t>
            </m:r>
          </m:sub>
        </m:sSub>
        <m:r>
          <w:rPr>
            <w:rFonts w:ascii="Cambria Math" w:eastAsiaTheme="minorEastAsia" w:hAnsi="Cambria Math"/>
            <w:lang w:val="sv-SE" w:eastAsia="ja-JP"/>
          </w:rPr>
          <m:t>≤</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1</m:t>
            </m:r>
          </m:sub>
        </m:sSub>
        <m:r>
          <w:rPr>
            <w:rFonts w:ascii="Cambria Math" w:eastAsiaTheme="minorEastAsia" w:hAnsi="Cambria Math"/>
            <w:lang w:val="sv-SE" w:eastAsia="ja-JP"/>
          </w:rPr>
          <m:t>-1, 0≤</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2</m:t>
            </m:r>
          </m:sub>
        </m:sSub>
        <m:r>
          <w:rPr>
            <w:rFonts w:ascii="Cambria Math" w:eastAsiaTheme="minorEastAsia" w:hAnsi="Cambria Math"/>
            <w:lang w:val="sv-SE" w:eastAsia="ja-JP"/>
          </w:rPr>
          <m:t>≤</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2</m:t>
            </m:r>
          </m:sub>
        </m:sSub>
        <m:r>
          <w:rPr>
            <w:rFonts w:ascii="Cambria Math" w:eastAsiaTheme="minorEastAsia" w:hAnsi="Cambria Math"/>
            <w:lang w:val="sv-SE" w:eastAsia="ja-JP"/>
          </w:rPr>
          <m:t xml:space="preserve">-1, </m:t>
        </m:r>
      </m:oMath>
      <w:r>
        <w:rPr>
          <w:rFonts w:eastAsiaTheme="minorEastAsia"/>
          <w:lang w:val="sv-SE" w:eastAsia="ja-JP"/>
        </w:rPr>
        <w:t xml:space="preserve"> the selected beam basis for all </w:t>
      </w:r>
      <w:r w:rsidRPr="00A6329F">
        <w:rPr>
          <w:rFonts w:eastAsiaTheme="minorEastAsia"/>
          <w:i/>
          <w:lang w:val="sv-SE" w:eastAsia="ja-JP"/>
        </w:rPr>
        <w:t>D</w:t>
      </w:r>
      <w:r>
        <w:rPr>
          <w:rFonts w:eastAsiaTheme="minorEastAsia"/>
          <w:lang w:val="sv-SE" w:eastAsia="ja-JP"/>
        </w:rPr>
        <w:t xml:space="preserve">  taps is given by</w:t>
      </w:r>
    </w:p>
    <w:p w:rsidR="001954D4" w:rsidRDefault="001954D4" w:rsidP="001954D4">
      <m:oMathPara>
        <m:oMath>
          <m:sSub>
            <m:sSubPr>
              <m:ctrlPr>
                <w:rPr>
                  <w:rFonts w:ascii="Cambria Math" w:eastAsiaTheme="minorEastAsia" w:hAnsi="Cambria Math"/>
                  <w:i/>
                  <w:lang w:val="sv-SE" w:eastAsia="ja-JP"/>
                </w:rPr>
              </m:ctrlPr>
            </m:sSubPr>
            <m:e>
              <m:r>
                <w:rPr>
                  <w:rFonts w:ascii="Cambria Math" w:eastAsiaTheme="minorEastAsia" w:hAnsi="Cambria Math"/>
                  <w:lang w:val="sv-SE" w:eastAsia="ja-JP"/>
                </w:rPr>
                <m:t>B</m:t>
              </m:r>
            </m:e>
            <m:sub>
              <m:r>
                <w:rPr>
                  <w:rFonts w:ascii="Cambria Math" w:eastAsiaTheme="minorEastAsia" w:hAnsi="Cambria Math"/>
                  <w:lang w:val="sv-SE" w:eastAsia="ja-JP"/>
                </w:rPr>
                <m:t>M×2L</m:t>
              </m:r>
            </m:sub>
          </m:sSub>
          <m:r>
            <w:rPr>
              <w:rFonts w:ascii="Cambria Math" w:eastAsiaTheme="minorEastAsia" w:hAnsi="Cambria Math"/>
              <w:lang w:val="sv-SE" w:eastAsia="ja-JP"/>
            </w:rPr>
            <m:t>=</m:t>
          </m:r>
          <m:d>
            <m:dPr>
              <m:begChr m:val="["/>
              <m:endChr m:val="]"/>
              <m:ctrlPr>
                <w:rPr>
                  <w:rFonts w:ascii="Cambria Math" w:eastAsiaTheme="minorEastAsia" w:hAnsi="Cambria Math"/>
                  <w:i/>
                  <w:lang w:val="sv-SE" w:eastAsia="ja-JP"/>
                </w:rPr>
              </m:ctrlPr>
            </m:dPr>
            <m:e>
              <m:m>
                <m:mPr>
                  <m:mcs>
                    <m:mc>
                      <m:mcPr>
                        <m:count m:val="6"/>
                        <m:mcJc m:val="center"/>
                      </m:mcPr>
                    </m:mc>
                  </m:mcs>
                  <m:ctrlPr>
                    <w:rPr>
                      <w:rFonts w:ascii="Cambria Math" w:eastAsiaTheme="minorEastAsia" w:hAnsi="Cambria Math"/>
                      <w:i/>
                      <w:lang w:val="sv-SE" w:eastAsia="ja-JP"/>
                    </w:rPr>
                  </m:ctrlPr>
                </m:mPr>
                <m:mr>
                  <m:e>
                    <m:sSub>
                      <m:sSubPr>
                        <m:ctrlPr>
                          <w:rPr>
                            <w:rFonts w:ascii="Cambria Math" w:eastAsiaTheme="minorEastAsia" w:hAnsi="Cambria Math"/>
                            <w:i/>
                            <w:lang w:val="sv-SE" w:eastAsia="ja-JP"/>
                          </w:rPr>
                        </m:ctrlPr>
                      </m:sSubPr>
                      <m:e>
                        <m:r>
                          <w:rPr>
                            <w:rFonts w:ascii="Cambria Math" w:eastAsiaTheme="minorEastAsia" w:hAnsi="Cambria Math"/>
                            <w:lang w:val="sv-SE" w:eastAsia="ja-JP"/>
                          </w:rPr>
                          <m:t>b</m:t>
                        </m:r>
                      </m:e>
                      <m:sub>
                        <m:r>
                          <w:rPr>
                            <w:rFonts w:ascii="Cambria Math" w:eastAsiaTheme="minorEastAsia" w:hAnsi="Cambria Math"/>
                            <w:lang w:val="sv-SE" w:eastAsia="ja-JP"/>
                          </w:rPr>
                          <m:t>1</m:t>
                        </m:r>
                      </m:sub>
                    </m:sSub>
                  </m:e>
                  <m:e>
                    <m:r>
                      <w:rPr>
                        <w:rFonts w:ascii="Cambria Math" w:hAnsi="Cambria Math"/>
                        <w:lang w:val="sv-SE" w:eastAsia="ja-JP"/>
                      </w:rPr>
                      <m:t>⋯</m:t>
                    </m:r>
                  </m:e>
                  <m:e>
                    <m:sSub>
                      <m:sSubPr>
                        <m:ctrlPr>
                          <w:rPr>
                            <w:rFonts w:ascii="Cambria Math" w:eastAsiaTheme="minorEastAsia" w:hAnsi="Cambria Math"/>
                            <w:i/>
                            <w:lang w:val="sv-SE" w:eastAsia="ja-JP"/>
                          </w:rPr>
                        </m:ctrlPr>
                      </m:sSubPr>
                      <m:e>
                        <m:r>
                          <w:rPr>
                            <w:rFonts w:ascii="Cambria Math" w:eastAsiaTheme="minorEastAsia" w:hAnsi="Cambria Math"/>
                            <w:lang w:val="sv-SE" w:eastAsia="ja-JP"/>
                          </w:rPr>
                          <m:t>b</m:t>
                        </m:r>
                      </m:e>
                      <m:sub>
                        <m:r>
                          <w:rPr>
                            <w:rFonts w:ascii="Cambria Math" w:eastAsiaTheme="minorEastAsia" w:hAnsi="Cambria Math"/>
                            <w:lang w:val="sv-SE" w:eastAsia="ja-JP"/>
                          </w:rPr>
                          <m:t>L</m:t>
                        </m:r>
                      </m:sub>
                    </m:sSub>
                    <m:ctrlPr>
                      <w:rPr>
                        <w:rFonts w:ascii="Cambria Math" w:eastAsia="Cambria Math" w:hAnsi="Cambria Math" w:cs="Cambria Math"/>
                        <w:i/>
                        <w:lang w:val="sv-SE" w:eastAsia="ja-JP"/>
                      </w:rPr>
                    </m:ctrlPr>
                  </m:e>
                  <m:e>
                    <m:r>
                      <w:rPr>
                        <w:rFonts w:ascii="Cambria Math" w:eastAsia="Cambria Math" w:hAnsi="Cambria Math" w:cs="Cambria Math"/>
                        <w:lang w:val="sv-SE" w:eastAsia="ja-JP"/>
                      </w:rPr>
                      <m:t xml:space="preserve">0 </m:t>
                    </m:r>
                  </m:e>
                  <m:e>
                    <m:r>
                      <w:rPr>
                        <w:rFonts w:ascii="Cambria Math" w:hAnsi="Cambria Math"/>
                        <w:lang w:val="sv-SE" w:eastAsia="ja-JP"/>
                      </w:rPr>
                      <m:t>⋯</m:t>
                    </m:r>
                    <m:ctrlPr>
                      <w:rPr>
                        <w:rFonts w:ascii="Cambria Math" w:eastAsia="Cambria Math" w:hAnsi="Cambria Math" w:cs="Cambria Math"/>
                        <w:i/>
                        <w:lang w:val="sv-SE" w:eastAsia="ja-JP"/>
                      </w:rPr>
                    </m:ctrlPr>
                  </m:e>
                  <m:e>
                    <m:r>
                      <w:rPr>
                        <w:rFonts w:ascii="Cambria Math" w:eastAsia="Cambria Math" w:hAnsi="Cambria Math" w:cs="Cambria Math"/>
                        <w:lang w:val="sv-SE" w:eastAsia="ja-JP"/>
                      </w:rPr>
                      <m:t>0</m:t>
                    </m:r>
                    <m:ctrlPr>
                      <w:rPr>
                        <w:rFonts w:ascii="Cambria Math" w:eastAsia="Cambria Math" w:hAnsi="Cambria Math" w:cs="Cambria Math"/>
                        <w:i/>
                        <w:lang w:val="sv-SE" w:eastAsia="ja-JP"/>
                      </w:rPr>
                    </m:ctrlPr>
                  </m:e>
                </m:mr>
                <m:mr>
                  <m:e>
                    <m:r>
                      <w:rPr>
                        <w:rFonts w:ascii="Cambria Math" w:eastAsiaTheme="minorEastAsia" w:hAnsi="Cambria Math"/>
                        <w:lang w:val="sv-SE" w:eastAsia="ja-JP"/>
                      </w:rPr>
                      <m:t>0</m:t>
                    </m:r>
                  </m:e>
                  <m:e>
                    <m:r>
                      <w:rPr>
                        <w:rFonts w:ascii="Cambria Math" w:hAnsi="Cambria Math"/>
                        <w:lang w:val="sv-SE" w:eastAsia="ja-JP"/>
                      </w:rPr>
                      <m:t>⋯</m:t>
                    </m:r>
                  </m:e>
                  <m:e>
                    <m:r>
                      <w:rPr>
                        <w:rFonts w:ascii="Cambria Math" w:eastAsiaTheme="minorEastAsia" w:hAnsi="Cambria Math"/>
                        <w:lang w:val="sv-SE" w:eastAsia="ja-JP"/>
                      </w:rPr>
                      <m:t>0</m:t>
                    </m:r>
                    <m:ctrlPr>
                      <w:rPr>
                        <w:rFonts w:ascii="Cambria Math" w:eastAsia="Cambria Math" w:hAnsi="Cambria Math" w:cs="Cambria Math"/>
                        <w:i/>
                        <w:lang w:val="sv-SE" w:eastAsia="ja-JP"/>
                      </w:rPr>
                    </m:ctrlPr>
                  </m:e>
                  <m:e>
                    <m:sSub>
                      <m:sSubPr>
                        <m:ctrlPr>
                          <w:rPr>
                            <w:rFonts w:ascii="Cambria Math" w:eastAsia="Cambria Math" w:hAnsi="Cambria Math" w:cs="Cambria Math"/>
                            <w:i/>
                            <w:lang w:val="sv-SE" w:eastAsia="ja-JP"/>
                          </w:rPr>
                        </m:ctrlPr>
                      </m:sSubPr>
                      <m:e>
                        <m:r>
                          <w:rPr>
                            <w:rFonts w:ascii="Cambria Math" w:eastAsia="Cambria Math" w:hAnsi="Cambria Math" w:cs="Cambria Math"/>
                            <w:lang w:val="sv-SE" w:eastAsia="ja-JP"/>
                          </w:rPr>
                          <m:t>b</m:t>
                        </m:r>
                      </m:e>
                      <m:sub>
                        <m:r>
                          <w:rPr>
                            <w:rFonts w:ascii="Cambria Math" w:eastAsia="Cambria Math" w:hAnsi="Cambria Math" w:cs="Cambria Math"/>
                            <w:lang w:val="sv-SE" w:eastAsia="ja-JP"/>
                          </w:rPr>
                          <m:t>1</m:t>
                        </m:r>
                      </m:sub>
                    </m:sSub>
                    <m:ctrlPr>
                      <w:rPr>
                        <w:rFonts w:ascii="Cambria Math" w:eastAsia="Cambria Math" w:hAnsi="Cambria Math" w:cs="Cambria Math"/>
                        <w:i/>
                        <w:lang w:val="sv-SE" w:eastAsia="ja-JP"/>
                      </w:rPr>
                    </m:ctrlPr>
                  </m:e>
                  <m:e>
                    <m:r>
                      <w:rPr>
                        <w:rFonts w:ascii="Cambria Math" w:hAnsi="Cambria Math"/>
                        <w:lang w:val="sv-SE" w:eastAsia="ja-JP"/>
                      </w:rPr>
                      <m:t>⋯</m:t>
                    </m:r>
                    <m:ctrlPr>
                      <w:rPr>
                        <w:rFonts w:ascii="Cambria Math" w:eastAsia="Cambria Math" w:hAnsi="Cambria Math" w:cs="Cambria Math"/>
                        <w:i/>
                        <w:lang w:val="sv-SE" w:eastAsia="ja-JP"/>
                      </w:rPr>
                    </m:ctrlPr>
                  </m:e>
                  <m:e>
                    <m:sSub>
                      <m:sSubPr>
                        <m:ctrlPr>
                          <w:rPr>
                            <w:rFonts w:ascii="Cambria Math" w:eastAsia="Cambria Math" w:hAnsi="Cambria Math" w:cs="Cambria Math"/>
                            <w:i/>
                            <w:lang w:val="sv-SE" w:eastAsia="ja-JP"/>
                          </w:rPr>
                        </m:ctrlPr>
                      </m:sSubPr>
                      <m:e>
                        <m:r>
                          <w:rPr>
                            <w:rFonts w:ascii="Cambria Math" w:eastAsia="Cambria Math" w:hAnsi="Cambria Math" w:cs="Cambria Math"/>
                            <w:lang w:val="sv-SE" w:eastAsia="ja-JP"/>
                          </w:rPr>
                          <m:t>b</m:t>
                        </m:r>
                      </m:e>
                      <m:sub>
                        <m:r>
                          <w:rPr>
                            <w:rFonts w:ascii="Cambria Math" w:eastAsia="Cambria Math" w:hAnsi="Cambria Math" w:cs="Cambria Math"/>
                            <w:lang w:val="sv-SE" w:eastAsia="ja-JP"/>
                          </w:rPr>
                          <m:t>L</m:t>
                        </m:r>
                      </m:sub>
                    </m:sSub>
                  </m:e>
                </m:mr>
              </m:m>
            </m:e>
          </m:d>
        </m:oMath>
      </m:oMathPara>
    </w:p>
    <w:p w:rsidR="001954D4" w:rsidRDefault="001954D4" w:rsidP="001954D4">
      <w:pPr>
        <w:pStyle w:val="ListParagraph"/>
        <w:numPr>
          <w:ilvl w:val="0"/>
          <w:numId w:val="4"/>
        </w:numPr>
        <w:rPr>
          <w:rFonts w:eastAsiaTheme="minorEastAsia"/>
          <w:lang w:val="sv-SE" w:eastAsia="ja-JP"/>
        </w:rPr>
      </w:pPr>
      <w:r>
        <w:rPr>
          <w:rFonts w:eastAsiaTheme="minorEastAsia"/>
          <w:lang w:val="sv-SE" w:eastAsia="ja-JP"/>
        </w:rPr>
        <w:t xml:space="preserve">and </w:t>
      </w:r>
      <m:oMath>
        <m:sSub>
          <m:sSubPr>
            <m:ctrlPr>
              <w:rPr>
                <w:rFonts w:ascii="Cambria Math" w:eastAsiaTheme="minorEastAsia" w:hAnsi="Cambria Math"/>
                <w:i/>
                <w:lang w:val="sv-SE" w:eastAsia="ja-JP"/>
              </w:rPr>
            </m:ctrlPr>
          </m:sSubPr>
          <m:e>
            <m:r>
              <w:rPr>
                <w:rFonts w:ascii="Cambria Math" w:eastAsiaTheme="minorEastAsia" w:hAnsi="Cambria Math"/>
                <w:lang w:val="sv-SE" w:eastAsia="ja-JP"/>
              </w:rPr>
              <m:t>S</m:t>
            </m:r>
          </m:e>
          <m:sub>
            <m:r>
              <w:rPr>
                <w:rFonts w:ascii="Cambria Math" w:eastAsiaTheme="minorEastAsia" w:hAnsi="Cambria Math"/>
                <w:lang w:val="sv-SE" w:eastAsia="ja-JP"/>
              </w:rPr>
              <m:t>d</m:t>
            </m:r>
          </m:sub>
        </m:sSub>
        <m:r>
          <w:rPr>
            <w:rFonts w:ascii="Cambria Math" w:eastAsiaTheme="minorEastAsia" w:hAnsi="Cambria Math"/>
            <w:lang w:val="sv-SE" w:eastAsia="ja-JP"/>
          </w:rPr>
          <m:t xml:space="preserve"> </m:t>
        </m:r>
      </m:oMath>
      <w:r>
        <w:rPr>
          <w:rFonts w:eastAsiaTheme="minorEastAsia"/>
          <w:lang w:val="sv-SE" w:eastAsia="ja-JP"/>
        </w:rPr>
        <w:t xml:space="preserve"> is a </w:t>
      </w:r>
      <m:oMath>
        <m:r>
          <w:rPr>
            <w:rFonts w:ascii="Cambria Math" w:eastAsiaTheme="minorEastAsia" w:hAnsi="Cambria Math"/>
            <w:lang w:val="sv-SE" w:eastAsia="ja-JP"/>
          </w:rPr>
          <m:t>2L×</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L</m:t>
            </m:r>
          </m:e>
          <m:sub>
            <m:r>
              <w:rPr>
                <w:rFonts w:ascii="Cambria Math" w:eastAsiaTheme="minorEastAsia" w:hAnsi="Cambria Math"/>
                <w:lang w:val="sv-SE" w:eastAsia="ja-JP"/>
              </w:rPr>
              <m:t>d</m:t>
            </m:r>
          </m:sub>
        </m:sSub>
        <m:r>
          <w:rPr>
            <w:rFonts w:ascii="Cambria Math" w:eastAsiaTheme="minorEastAsia" w:hAnsi="Cambria Math"/>
            <w:lang w:val="sv-SE" w:eastAsia="ja-JP"/>
          </w:rPr>
          <m:t xml:space="preserve"> </m:t>
        </m:r>
      </m:oMath>
      <w:r>
        <w:rPr>
          <w:rFonts w:eastAsiaTheme="minorEastAsia"/>
          <w:lang w:val="sv-SE" w:eastAsia="ja-JP"/>
        </w:rPr>
        <w:t xml:space="preserve">beam selection matrix at tap </w:t>
      </w:r>
      <w:r w:rsidRPr="00A6329F">
        <w:rPr>
          <w:rFonts w:eastAsiaTheme="minorEastAsia"/>
          <w:i/>
          <w:lang w:val="sv-SE" w:eastAsia="ja-JP"/>
        </w:rPr>
        <w:t>d</w:t>
      </w:r>
      <w:r>
        <w:rPr>
          <w:rFonts w:eastAsiaTheme="minorEastAsia"/>
          <w:i/>
          <w:lang w:val="sv-SE" w:eastAsia="ja-JP"/>
        </w:rPr>
        <w:t xml:space="preserve"> </w:t>
      </w:r>
      <w:r w:rsidRPr="00A6329F">
        <w:rPr>
          <w:rFonts w:eastAsiaTheme="minorEastAsia"/>
          <w:lang w:val="sv-SE" w:eastAsia="ja-JP"/>
        </w:rPr>
        <w:t>(</w:t>
      </w:r>
      <m:oMath>
        <m:sSub>
          <m:sSubPr>
            <m:ctrlPr>
              <w:rPr>
                <w:rFonts w:ascii="Cambria Math" w:eastAsiaTheme="minorEastAsia" w:hAnsi="Cambria Math"/>
                <w:i/>
                <w:lang w:val="sv-SE" w:eastAsia="ja-JP"/>
              </w:rPr>
            </m:ctrlPr>
          </m:sSubPr>
          <m:e>
            <m:r>
              <w:rPr>
                <w:rFonts w:ascii="Cambria Math" w:eastAsiaTheme="minorEastAsia" w:hAnsi="Cambria Math"/>
                <w:lang w:val="sv-SE" w:eastAsia="ja-JP"/>
              </w:rPr>
              <m:t>S</m:t>
            </m:r>
          </m:e>
          <m:sub>
            <m:r>
              <w:rPr>
                <w:rFonts w:ascii="Cambria Math" w:eastAsiaTheme="minorEastAsia" w:hAnsi="Cambria Math"/>
                <w:lang w:val="sv-SE" w:eastAsia="ja-JP"/>
              </w:rPr>
              <m:t>d</m:t>
            </m:r>
          </m:sub>
        </m:sSub>
      </m:oMath>
      <w:r>
        <w:rPr>
          <w:rFonts w:eastAsiaTheme="minorEastAsia"/>
          <w:i/>
          <w:lang w:val="sv-SE" w:eastAsia="ja-JP"/>
        </w:rPr>
        <w:t xml:space="preserve"> </w:t>
      </w:r>
      <w:r>
        <w:rPr>
          <w:rFonts w:eastAsiaTheme="minorEastAsia"/>
          <w:lang w:val="sv-SE" w:eastAsia="ja-JP"/>
        </w:rPr>
        <w:t xml:space="preserve">has elements from </w:t>
      </w:r>
      <m:oMath>
        <m:r>
          <w:rPr>
            <w:rFonts w:ascii="Cambria Math" w:eastAsiaTheme="minorEastAsia" w:hAnsi="Cambria Math"/>
            <w:lang w:val="sv-SE" w:eastAsia="ja-JP"/>
          </w:rPr>
          <m:t>"1"</m:t>
        </m:r>
      </m:oMath>
      <w:r>
        <w:rPr>
          <w:rFonts w:eastAsiaTheme="minorEastAsia"/>
          <w:lang w:val="sv-SE" w:eastAsia="ja-JP"/>
        </w:rPr>
        <w:t xml:space="preserve">  and </w:t>
      </w:r>
      <m:oMath>
        <m:r>
          <w:rPr>
            <w:rFonts w:ascii="Cambria Math" w:eastAsiaTheme="minorEastAsia" w:hAnsi="Cambria Math"/>
            <w:lang w:val="sv-SE" w:eastAsia="ja-JP"/>
          </w:rPr>
          <m:t>"0"</m:t>
        </m:r>
      </m:oMath>
      <w:r>
        <w:rPr>
          <w:rFonts w:eastAsiaTheme="minorEastAsia"/>
          <w:lang w:val="sv-SE" w:eastAsia="ja-JP"/>
        </w:rPr>
        <w:t xml:space="preserve">, and there a single </w:t>
      </w:r>
      <m:oMath>
        <m:r>
          <w:rPr>
            <w:rFonts w:ascii="Cambria Math" w:eastAsiaTheme="minorEastAsia" w:hAnsi="Cambria Math"/>
            <w:lang w:val="sv-SE" w:eastAsia="ja-JP"/>
          </w:rPr>
          <m:t>"1"</m:t>
        </m:r>
      </m:oMath>
      <w:r>
        <w:rPr>
          <w:rFonts w:eastAsiaTheme="minorEastAsia"/>
          <w:lang w:val="sv-SE" w:eastAsia="ja-JP"/>
        </w:rPr>
        <w:t xml:space="preserve"> on each column, and no more than one </w:t>
      </w:r>
      <m:oMath>
        <m:r>
          <w:rPr>
            <w:rFonts w:ascii="Cambria Math" w:eastAsiaTheme="minorEastAsia" w:hAnsi="Cambria Math"/>
            <w:lang w:val="sv-SE" w:eastAsia="ja-JP"/>
          </w:rPr>
          <m:t>"1"</m:t>
        </m:r>
      </m:oMath>
      <w:r>
        <w:rPr>
          <w:rFonts w:eastAsiaTheme="minorEastAsia"/>
          <w:lang w:val="sv-SE" w:eastAsia="ja-JP"/>
        </w:rPr>
        <w:t xml:space="preserve"> on each row) and </w:t>
      </w:r>
      <m:oMath>
        <m:sSub>
          <m:sSubPr>
            <m:ctrlPr>
              <w:rPr>
                <w:rFonts w:ascii="Cambria Math" w:eastAsiaTheme="minorEastAsia" w:hAnsi="Cambria Math"/>
                <w:i/>
                <w:lang w:val="sv-SE" w:eastAsia="ja-JP"/>
              </w:rPr>
            </m:ctrlPr>
          </m:sSubPr>
          <m:e>
            <m:r>
              <w:rPr>
                <w:rFonts w:ascii="Cambria Math" w:eastAsiaTheme="minorEastAsia" w:hAnsi="Cambria Math"/>
                <w:lang w:val="sv-SE" w:eastAsia="ja-JP"/>
              </w:rPr>
              <m:t>L</m:t>
            </m:r>
          </m:e>
          <m:sub>
            <m:r>
              <w:rPr>
                <w:rFonts w:ascii="Cambria Math" w:eastAsiaTheme="minorEastAsia" w:hAnsi="Cambria Math"/>
                <w:lang w:val="sv-SE" w:eastAsia="ja-JP"/>
              </w:rPr>
              <m:t>d</m:t>
            </m:r>
          </m:sub>
        </m:sSub>
        <m:r>
          <w:rPr>
            <w:rFonts w:ascii="Cambria Math" w:eastAsiaTheme="minorEastAsia" w:hAnsi="Cambria Math"/>
            <w:lang w:val="sv-SE" w:eastAsia="ja-JP"/>
          </w:rPr>
          <m:t xml:space="preserve"> </m:t>
        </m:r>
      </m:oMath>
      <w:r w:rsidRPr="00A6329F">
        <w:t xml:space="preserve"> </w:t>
      </w:r>
      <w:r w:rsidRPr="00A6329F">
        <w:rPr>
          <w:rFonts w:eastAsiaTheme="minorEastAsia"/>
          <w:lang w:val="sv-SE" w:eastAsia="ja-JP"/>
        </w:rPr>
        <w:t>is the number of selected beam basis vectors at tap</w:t>
      </w:r>
      <w:r>
        <w:rPr>
          <w:rFonts w:eastAsiaTheme="minorEastAsia"/>
          <w:lang w:val="sv-SE" w:eastAsia="ja-JP"/>
        </w:rPr>
        <w:t xml:space="preserve"> </w:t>
      </w:r>
      <w:r w:rsidRPr="00A6329F">
        <w:rPr>
          <w:rFonts w:eastAsiaTheme="minorEastAsia"/>
          <w:i/>
          <w:lang w:val="sv-SE" w:eastAsia="ja-JP"/>
        </w:rPr>
        <w:t>d</w:t>
      </w:r>
      <w:r>
        <w:rPr>
          <w:rFonts w:eastAsiaTheme="minorEastAsia"/>
          <w:i/>
          <w:lang w:val="sv-SE" w:eastAsia="ja-JP"/>
        </w:rPr>
        <w:t>;</w:t>
      </w:r>
    </w:p>
    <w:p w:rsidR="001954D4" w:rsidRPr="009D37AC" w:rsidRDefault="001954D4" w:rsidP="001954D4">
      <w:pPr>
        <w:pStyle w:val="ListParagraph"/>
        <w:numPr>
          <w:ilvl w:val="0"/>
          <w:numId w:val="4"/>
        </w:numPr>
        <w:rPr>
          <w:rFonts w:eastAsiaTheme="minorEastAsia"/>
          <w:lang w:val="sv-SE" w:eastAsia="ja-JP"/>
        </w:rPr>
      </w:pPr>
      <m:oMath>
        <m:sSub>
          <m:sSubPr>
            <m:ctrlPr>
              <w:rPr>
                <w:rFonts w:ascii="Cambria Math" w:eastAsiaTheme="minorEastAsia" w:hAnsi="Cambria Math"/>
                <w:i/>
                <w:lang w:val="sv-SE" w:eastAsia="ja-JP"/>
              </w:rPr>
            </m:ctrlPr>
          </m:sSubPr>
          <m:e>
            <m:r>
              <w:rPr>
                <w:rFonts w:ascii="Cambria Math" w:eastAsiaTheme="minorEastAsia" w:hAnsi="Cambria Math"/>
                <w:lang w:val="sv-SE" w:eastAsia="ja-JP"/>
              </w:rPr>
              <m:t>P</m:t>
            </m:r>
          </m:e>
          <m:sub>
            <m:r>
              <w:rPr>
                <w:rFonts w:ascii="Cambria Math" w:eastAsiaTheme="minorEastAsia" w:hAnsi="Cambria Math"/>
                <w:lang w:val="sv-SE" w:eastAsia="ja-JP"/>
              </w:rPr>
              <m:t>d</m:t>
            </m:r>
          </m:sub>
        </m:sSub>
        <m:r>
          <w:rPr>
            <w:rFonts w:ascii="Cambria Math" w:eastAsiaTheme="minorEastAsia" w:hAnsi="Cambria Math"/>
            <w:lang w:val="sv-SE" w:eastAsia="ja-JP"/>
          </w:rPr>
          <m:t xml:space="preserve"> </m:t>
        </m:r>
      </m:oMath>
      <w:r>
        <w:rPr>
          <w:rFonts w:eastAsiaTheme="minorEastAsia"/>
          <w:lang w:val="sv-SE" w:eastAsia="ja-JP"/>
        </w:rPr>
        <w:t>, an</w:t>
      </w:r>
      <m:oMath>
        <m:r>
          <w:rPr>
            <w:rFonts w:ascii="Cambria Math" w:eastAsiaTheme="minorEastAsia" w:hAnsi="Cambria Math"/>
            <w:lang w:val="sv-SE" w:eastAsia="ja-JP"/>
          </w:rPr>
          <m:t xml:space="preserve"> </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L</m:t>
            </m:r>
          </m:e>
          <m:sub>
            <m:r>
              <w:rPr>
                <w:rFonts w:ascii="Cambria Math" w:eastAsiaTheme="minorEastAsia" w:hAnsi="Cambria Math"/>
                <w:lang w:val="sv-SE" w:eastAsia="ja-JP"/>
              </w:rPr>
              <m:t>d</m:t>
            </m:r>
          </m:sub>
        </m:sSub>
        <m:r>
          <w:rPr>
            <w:rFonts w:ascii="Cambria Math" w:eastAsiaTheme="minorEastAsia" w:hAnsi="Cambria Math"/>
            <w:lang w:val="sv-SE" w:eastAsia="ja-JP"/>
          </w:rPr>
          <m:t xml:space="preserve">×R </m:t>
        </m:r>
      </m:oMath>
      <w:r>
        <w:rPr>
          <w:rFonts w:eastAsiaTheme="minorEastAsia"/>
          <w:lang w:val="sv-SE" w:eastAsia="ja-JP"/>
        </w:rPr>
        <w:t xml:space="preserve"> matrix for tap </w:t>
      </w:r>
      <w:r w:rsidRPr="00A6329F">
        <w:rPr>
          <w:rFonts w:eastAsiaTheme="minorEastAsia"/>
          <w:i/>
          <w:lang w:val="sv-SE" w:eastAsia="ja-JP"/>
        </w:rPr>
        <w:t>d</w:t>
      </w:r>
      <w:r>
        <w:rPr>
          <w:rFonts w:eastAsiaTheme="minorEastAsia"/>
          <w:i/>
          <w:lang w:val="sv-SE" w:eastAsia="ja-JP"/>
        </w:rPr>
        <w:t>.</w:t>
      </w:r>
    </w:p>
    <w:p w:rsidR="001954D4" w:rsidRDefault="001954D4" w:rsidP="001954D4">
      <w:pPr>
        <w:rPr>
          <w:rFonts w:eastAsiaTheme="minorEastAsia"/>
          <w:lang w:val="sv-SE" w:eastAsia="ja-JP"/>
        </w:rPr>
      </w:pPr>
    </w:p>
    <w:p w:rsidR="001954D4" w:rsidRDefault="001954D4" w:rsidP="001954D4">
      <w:pPr>
        <w:rPr>
          <w:rFonts w:eastAsiaTheme="minorEastAsia"/>
          <w:lang w:val="sv-SE" w:eastAsia="ja-JP"/>
        </w:rPr>
      </w:pPr>
    </w:p>
    <w:p w:rsidR="001954D4" w:rsidRDefault="001954D4" w:rsidP="001954D4">
      <w:pPr>
        <w:rPr>
          <w:rFonts w:eastAsiaTheme="minorEastAsia"/>
          <w:lang w:val="sv-SE" w:eastAsia="ja-JP"/>
        </w:rPr>
      </w:pPr>
      <w:r>
        <w:rPr>
          <w:rFonts w:eastAsiaTheme="minorEastAsia"/>
          <w:lang w:val="sv-SE" w:eastAsia="ja-JP"/>
        </w:rPr>
        <w:t>Instead of the time domain formulation, we can also consider a frequency domain formulation:</w:t>
      </w:r>
    </w:p>
    <w:p w:rsidR="001954D4" w:rsidRDefault="001954D4" w:rsidP="001954D4">
      <w:pPr>
        <w:rPr>
          <w:rFonts w:eastAsiaTheme="minorEastAsia"/>
          <w:lang w:val="sv-SE" w:eastAsia="ja-JP"/>
        </w:rPr>
      </w:pPr>
    </w:p>
    <w:p w:rsidR="001954D4" w:rsidRDefault="001954D4" w:rsidP="001954D4">
      <w:pPr>
        <w:tabs>
          <w:tab w:val="center" w:pos="4800"/>
          <w:tab w:val="right" w:pos="9500"/>
        </w:tabs>
        <w:ind w:firstLine="720"/>
        <w:jc w:val="both"/>
        <w:rPr>
          <w:noProof/>
        </w:rPr>
      </w:pPr>
    </w:p>
    <w:p w:rsidR="001954D4" w:rsidRDefault="001954D4" w:rsidP="001954D4">
      <w:pPr>
        <w:tabs>
          <w:tab w:val="center" w:pos="4800"/>
          <w:tab w:val="right" w:pos="9500"/>
        </w:tabs>
        <w:ind w:firstLine="720"/>
        <w:jc w:val="both"/>
        <w:rPr>
          <w:noProof/>
        </w:rPr>
      </w:pPr>
      <w:r>
        <w:rPr>
          <w:noProof/>
        </w:rPr>
        <w:t xml:space="preserve">A rank </w:t>
      </w:r>
      <m:oMath>
        <m:r>
          <w:rPr>
            <w:rFonts w:ascii="Cambria Math" w:hAnsi="Cambria Math"/>
            <w:noProof/>
          </w:rPr>
          <m:t>R</m:t>
        </m:r>
      </m:oMath>
      <w:r>
        <w:rPr>
          <w:noProof/>
        </w:rPr>
        <w:t xml:space="preserve"> linear combination precoder can be written as</w:t>
      </w:r>
    </w:p>
    <w:p w:rsidR="001954D4" w:rsidRDefault="001954D4" w:rsidP="001954D4">
      <w:pPr>
        <w:tabs>
          <w:tab w:val="center" w:pos="4800"/>
          <w:tab w:val="right" w:pos="9500"/>
        </w:tabs>
        <w:ind w:firstLine="720"/>
        <w:jc w:val="both"/>
        <w:rPr>
          <w:noProof/>
        </w:rPr>
      </w:pPr>
    </w:p>
    <w:p w:rsidR="001954D4" w:rsidRDefault="001954D4" w:rsidP="001954D4">
      <w:pPr>
        <w:tabs>
          <w:tab w:val="center" w:pos="4800"/>
          <w:tab w:val="right" w:pos="9500"/>
        </w:tabs>
        <w:ind w:firstLine="720"/>
        <w:rPr>
          <w:noProof/>
        </w:rPr>
      </w:pPr>
      <w:r>
        <w:rPr>
          <w:noProof/>
        </w:rPr>
        <w:tab/>
      </w:r>
      <m:oMath>
        <m:sSub>
          <m:sSubPr>
            <m:ctrlPr>
              <w:rPr>
                <w:rFonts w:ascii="Cambria Math" w:hAnsi="Cambria Math"/>
              </w:rPr>
            </m:ctrlPr>
          </m:sSub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Sub>
        <m:r>
          <m:rPr>
            <m:sty m:val="p"/>
          </m:rPr>
          <w:rPr>
            <w:rFonts w:ascii="Cambria Math" w:hAnsi="Cambria Math"/>
            <w:noProof/>
          </w:rPr>
          <m:t>=</m:t>
        </m:r>
        <m:d>
          <m:dPr>
            <m:begChr m:val="["/>
            <m:endChr m:val="]"/>
            <m:ctrlPr>
              <w:rPr>
                <w:rFonts w:ascii="Cambria Math" w:hAnsi="Cambria Math"/>
              </w:rPr>
            </m:ctrlPr>
          </m:dPr>
          <m:e>
            <m:m>
              <m:mPr>
                <m:plcHide m:val="1"/>
                <m:mcs>
                  <m:mc>
                    <m:mcPr>
                      <m:count m:val="10"/>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e/>
                <m:e/>
                <m:e/>
                <m:e/>
              </m:mr>
              <m:mr>
                <m:e/>
                <m:e/>
                <m:e/>
                <m:e/>
                <m:e/>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mr>
            </m:m>
          </m:e>
        </m:d>
        <m:limLow>
          <m:limLowPr>
            <m:ctrlPr>
              <w:rPr>
                <w:rFonts w:ascii="Cambria Math" w:hAnsi="Cambria Math"/>
              </w:rPr>
            </m:ctrlPr>
          </m:limLowPr>
          <m:e>
            <m:groupChr>
              <m:groupChrPr>
                <m:ctrlPr>
                  <w:rPr>
                    <w:rFonts w:ascii="Cambria Math" w:hAnsi="Cambria Math"/>
                  </w:rPr>
                </m:ctrlPr>
              </m:groupChrPr>
              <m:e>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1+</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
                  </m:e>
                </m:d>
              </m:e>
            </m:groupChr>
          </m:e>
          <m:lim>
            <m:sSubSup>
              <m:sSubSupPr>
                <m:ctrlPr>
                  <w:rPr>
                    <w:rFonts w:ascii="Cambria Math" w:hAnsi="Cambria Math"/>
                  </w:rPr>
                </m:ctrlPr>
              </m:sSubSup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up>
                <m:r>
                  <m:rPr>
                    <m:sty m:val="p"/>
                  </m:rPr>
                  <w:rPr>
                    <w:rFonts w:ascii="Cambria Math" w:hAnsi="Cambria Math"/>
                    <w:noProof/>
                  </w:rPr>
                  <m:t>(2)</m:t>
                </m:r>
              </m:sup>
            </m:sSubSup>
          </m:lim>
        </m:limLow>
      </m:oMath>
    </w:p>
    <w:p w:rsidR="001954D4" w:rsidRDefault="001954D4" w:rsidP="001954D4">
      <w:pPr>
        <w:tabs>
          <w:tab w:val="center" w:pos="4800"/>
          <w:tab w:val="right" w:pos="9500"/>
        </w:tabs>
        <w:jc w:val="both"/>
        <w:rPr>
          <w:noProof/>
        </w:rPr>
      </w:pPr>
      <w:r>
        <w:rPr>
          <w:noProof/>
        </w:rPr>
        <w:t xml:space="preserve">where </w:t>
      </w:r>
      <m:oMath>
        <m:r>
          <w:rPr>
            <w:rFonts w:ascii="Cambria Math" w:hAnsi="Cambria Math"/>
            <w:noProof/>
          </w:rPr>
          <m:t>f</m:t>
        </m:r>
      </m:oMath>
      <w:r>
        <w:rPr>
          <w:noProof/>
        </w:rPr>
        <w:t xml:space="preserve"> is a frequency index (e.g. the subband index or PRB index), </w:t>
      </w:r>
      <m:oMath>
        <m:r>
          <m:rPr>
            <m:sty m:val="p"/>
          </m:rPr>
          <w:rPr>
            <w:rFonts w:ascii="Cambria Math" w:hAnsi="Cambria Math"/>
            <w:noProof/>
          </w:rPr>
          <m:t>1≤</m:t>
        </m:r>
        <m:r>
          <w:rPr>
            <w:rFonts w:ascii="Cambria Math" w:hAnsi="Cambria Math"/>
            <w:noProof/>
          </w:rPr>
          <m:t>f</m:t>
        </m:r>
        <m:r>
          <m:rPr>
            <m:sty m:val="p"/>
          </m:rPr>
          <w:rPr>
            <w:rFonts w:ascii="Cambria Math" w:hAnsi="Cambria Math"/>
            <w:noProof/>
          </w:rPr>
          <m:t>≤</m:t>
        </m:r>
        <m:r>
          <w:rPr>
            <w:rFonts w:ascii="Cambria Math" w:hAnsi="Cambria Math"/>
            <w:noProof/>
          </w:rPr>
          <m:t>F</m:t>
        </m:r>
      </m:oMath>
      <w:r>
        <w:rPr>
          <w:noProof/>
        </w:rPr>
        <w:t xml:space="preserve">, </w:t>
      </w:r>
      <m:oMath>
        <m:r>
          <w:rPr>
            <w:rFonts w:ascii="Cambria Math" w:hAnsi="Cambria Math"/>
            <w:noProof/>
          </w:rPr>
          <m:t>r</m:t>
        </m:r>
      </m:oMath>
      <w:r>
        <w:rPr>
          <w:noProof/>
        </w:rPr>
        <w:t xml:space="preserve"> is the spatial layer index, </w:t>
      </w:r>
      <m:oMath>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R</m:t>
        </m:r>
      </m:oMath>
      <w:r>
        <w:rPr>
          <w:noProof/>
        </w:rP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oMath>
      <w:r>
        <w:rPr>
          <w:noProof/>
        </w:rPr>
        <w:t xml:space="preserve"> is an combining coefficient including both amplitude and phase.</w:t>
      </w:r>
    </w:p>
    <w:p w:rsidR="001954D4" w:rsidRDefault="001954D4" w:rsidP="001954D4">
      <w:pPr>
        <w:tabs>
          <w:tab w:val="center" w:pos="4800"/>
          <w:tab w:val="right" w:pos="9500"/>
        </w:tabs>
        <w:ind w:firstLine="720"/>
        <w:jc w:val="both"/>
        <w:rPr>
          <w:noProof/>
        </w:rPr>
      </w:pPr>
      <w:r>
        <w:rPr>
          <w:noProof/>
        </w:rPr>
        <w:t xml:space="preserve">Collect the precoders for spatial layer </w:t>
      </w:r>
      <m:oMath>
        <m:r>
          <w:rPr>
            <w:rFonts w:ascii="Cambria Math" w:hAnsi="Cambria Math"/>
            <w:noProof/>
          </w:rPr>
          <m:t>r</m:t>
        </m:r>
      </m:oMath>
      <w:r>
        <w:rPr>
          <w:noProof/>
        </w:rPr>
        <w:t xml:space="preserve"> for all frequency indices </w:t>
      </w:r>
      <m:oMath>
        <m:r>
          <m:rPr>
            <m:sty m:val="p"/>
          </m:rPr>
          <w:rPr>
            <w:rFonts w:ascii="Cambria Math" w:hAnsi="Cambria Math"/>
            <w:noProof/>
          </w:rPr>
          <m:t>1≤</m:t>
        </m:r>
        <m:r>
          <w:rPr>
            <w:rFonts w:ascii="Cambria Math" w:hAnsi="Cambria Math"/>
            <w:noProof/>
          </w:rPr>
          <m:t>f</m:t>
        </m:r>
        <m:r>
          <m:rPr>
            <m:sty m:val="p"/>
          </m:rPr>
          <w:rPr>
            <w:rFonts w:ascii="Cambria Math" w:hAnsi="Cambria Math"/>
            <w:noProof/>
          </w:rPr>
          <m:t>≤</m:t>
        </m:r>
        <m:r>
          <w:rPr>
            <w:rFonts w:ascii="Cambria Math" w:hAnsi="Cambria Math"/>
            <w:noProof/>
          </w:rPr>
          <m:t>F</m:t>
        </m:r>
      </m:oMath>
      <w:r>
        <w:rPr>
          <w:noProof/>
        </w:rPr>
        <w:t>, then we have</w:t>
      </w:r>
    </w:p>
    <w:p w:rsidR="001954D4" w:rsidRDefault="001954D4" w:rsidP="001954D4">
      <w:pPr>
        <w:tabs>
          <w:tab w:val="center" w:pos="4800"/>
          <w:tab w:val="right" w:pos="9500"/>
        </w:tabs>
        <w:ind w:firstLine="720"/>
        <w:jc w:val="both"/>
        <w:rPr>
          <w:noProof/>
        </w:rPr>
      </w:pPr>
    </w:p>
    <w:p w:rsidR="001954D4" w:rsidRDefault="001954D4" w:rsidP="001954D4">
      <w:pPr>
        <w:tabs>
          <w:tab w:val="center" w:pos="4800"/>
          <w:tab w:val="right" w:pos="9500"/>
        </w:tabs>
        <w:ind w:firstLine="720"/>
        <w:rPr>
          <w:noProof/>
        </w:rPr>
      </w:pPr>
      <w:r>
        <w:rPr>
          <w:noProof/>
        </w:rPr>
        <w:lastRenderedPageBreak/>
        <w:tab/>
      </w:r>
      <m:oMath>
        <m:m>
          <m:mPr>
            <m:plcHide m:val="1"/>
            <m:mcs>
              <m:mc>
                <m:mcPr>
                  <m:count m:val="3"/>
                  <m:mcJc m:val="left"/>
                </m:mcPr>
              </m:mc>
            </m:mcs>
            <m:ctrlPr>
              <w:rPr>
                <w:rFonts w:ascii="Cambria Math" w:hAnsi="Cambria Math"/>
              </w:rPr>
            </m:ctrlPr>
          </m:mPr>
          <m:mr>
            <m:e>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W</m:t>
                            </m:r>
                          </m:e>
                          <m:sub>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Sub>
                      </m:e>
                    </m:mr>
                  </m:m>
                </m:e>
              </m:d>
            </m:e>
            <m:e>
              <m:r>
                <m:rPr>
                  <m:sty m:val="p"/>
                </m:rPr>
                <w:rPr>
                  <w:rFonts w:ascii="Cambria Math" w:hAnsi="Cambria Math"/>
                  <w:noProof/>
                </w:rPr>
                <m:t>=</m:t>
              </m:r>
            </m:e>
            <m:e>
              <m:d>
                <m:dPr>
                  <m:begChr m:val="["/>
                  <m:endChr m:val="]"/>
                  <m:ctrlPr>
                    <w:rPr>
                      <w:rFonts w:ascii="Cambria Math" w:hAnsi="Cambria Math"/>
                    </w:rPr>
                  </m:ctrlPr>
                </m:dPr>
                <m:e>
                  <m:m>
                    <m:mPr>
                      <m:plcHide m:val="1"/>
                      <m:mcs>
                        <m:mc>
                          <m:mcPr>
                            <m:count m:val="10"/>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e/>
                      <m:e/>
                      <m:e/>
                      <m:e/>
                    </m:mr>
                    <m:mr>
                      <m:e/>
                      <m:e/>
                      <m:e/>
                      <m:e/>
                      <m:e/>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mr>
                  </m:m>
                </m:e>
              </m:d>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Sup>
                          <m:sSubSupPr>
                            <m:ctrlPr>
                              <w:rPr>
                                <w:rFonts w:ascii="Cambria Math" w:hAnsi="Cambria Math"/>
                              </w:rPr>
                            </m:ctrlPr>
                          </m:sSubSupPr>
                          <m:e>
                            <m:r>
                              <w:rPr>
                                <w:rFonts w:ascii="Cambria Math" w:hAnsi="Cambria Math"/>
                                <w:noProof/>
                              </w:rPr>
                              <m:t>w</m:t>
                            </m:r>
                          </m:e>
                          <m:sub>
                            <m:r>
                              <w:rPr>
                                <w:rFonts w:ascii="Cambria Math" w:hAnsi="Cambria Math"/>
                                <w:noProof/>
                              </w:rPr>
                              <m:t>r</m:t>
                            </m:r>
                            <m:r>
                              <m:rPr>
                                <m:sty m:val="p"/>
                              </m:rPr>
                              <w:rPr>
                                <w:rFonts w:ascii="Cambria Math" w:hAnsi="Cambria Math"/>
                                <w:noProof/>
                              </w:rPr>
                              <m:t>,1</m:t>
                            </m:r>
                          </m:sub>
                          <m:sup>
                            <m:r>
                              <m:rPr>
                                <m:sty m:val="p"/>
                              </m:rPr>
                              <w:rPr>
                                <w:rFonts w:ascii="Cambria Math" w:hAnsi="Cambria Math"/>
                                <w:noProof/>
                              </w:rPr>
                              <m:t>(2)</m:t>
                            </m:r>
                          </m:sup>
                        </m:sSubSup>
                      </m:e>
                      <m:e>
                        <m:r>
                          <m:rPr>
                            <m:sty m:val="p"/>
                          </m:rPr>
                          <w:rPr>
                            <w:rFonts w:ascii="Cambria Math" w:hAnsi="Cambria Math"/>
                            <w:noProof/>
                          </w:rPr>
                          <m:t>⋯</m:t>
                        </m:r>
                      </m:e>
                      <m:e>
                        <m:sSubSup>
                          <m:sSubSupPr>
                            <m:ctrlPr>
                              <w:rPr>
                                <w:rFonts w:ascii="Cambria Math" w:hAnsi="Cambria Math"/>
                              </w:rPr>
                            </m:ctrlPr>
                          </m:sSubSup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up>
                            <m:r>
                              <m:rPr>
                                <m:sty m:val="p"/>
                              </m:rPr>
                              <w:rPr>
                                <w:rFonts w:ascii="Cambria Math" w:hAnsi="Cambria Math"/>
                                <w:noProof/>
                              </w:rPr>
                              <m:t>(2)</m:t>
                            </m:r>
                          </m:sup>
                        </m:sSubSup>
                      </m:e>
                    </m:mr>
                  </m:m>
                </m:e>
              </m:d>
            </m:e>
          </m:mr>
          <m:mr>
            <m:e/>
            <m:e>
              <m:r>
                <m:rPr>
                  <m:sty m:val="p"/>
                </m:rPr>
                <w:rPr>
                  <w:rFonts w:ascii="Cambria Math" w:hAnsi="Cambria Math"/>
                  <w:noProof/>
                </w:rPr>
                <m:t>=</m:t>
              </m:r>
            </m:e>
            <m:e>
              <m:d>
                <m:dPr>
                  <m:begChr m:val="["/>
                  <m:endChr m:val="]"/>
                  <m:ctrlPr>
                    <w:rPr>
                      <w:rFonts w:ascii="Cambria Math" w:hAnsi="Cambria Math"/>
                    </w:rPr>
                  </m:ctrlPr>
                </m:dPr>
                <m:e>
                  <m:m>
                    <m:mPr>
                      <m:plcHide m:val="1"/>
                      <m:mcs>
                        <m:mc>
                          <m:mcPr>
                            <m:count m:val="10"/>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e/>
                      <m:e/>
                      <m:e/>
                      <m:e/>
                    </m:mr>
                    <m:mr>
                      <m:e/>
                      <m:e/>
                      <m:e/>
                      <m:e/>
                      <m:e/>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mr>
                  </m:m>
                </m:e>
              </m:d>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1,</m:t>
                            </m:r>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1+</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1+</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mr>
                  </m:m>
                </m:e>
              </m:d>
            </m:e>
          </m:mr>
          <m:mr>
            <m:e/>
            <m:e>
              <m:r>
                <m:rPr>
                  <m:sty m:val="p"/>
                </m:rPr>
                <w:rPr>
                  <w:rFonts w:ascii="Cambria Math" w:hAnsi="Cambria Math"/>
                  <w:noProof/>
                </w:rPr>
                <m:t>≈</m:t>
              </m:r>
            </m:e>
            <m:e>
              <m:d>
                <m:dPr>
                  <m:begChr m:val="["/>
                  <m:endChr m:val="]"/>
                  <m:ctrlPr>
                    <w:rPr>
                      <w:rFonts w:ascii="Cambria Math" w:hAnsi="Cambria Math"/>
                    </w:rPr>
                  </m:ctrlPr>
                </m:dPr>
                <m:e>
                  <m:m>
                    <m:mPr>
                      <m:plcHide m:val="1"/>
                      <m:mcs>
                        <m:mc>
                          <m:mcPr>
                            <m:count m:val="10"/>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e/>
                      <m:e/>
                      <m:e/>
                      <m:e/>
                    </m:mr>
                    <m:mr>
                      <m:e/>
                      <m:e/>
                      <m:e/>
                      <m:e/>
                      <m:e/>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mr>
                  </m:m>
                </m:e>
              </m:d>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w</m:t>
                            </m:r>
                          </m:e>
                          <m:sub>
                            <m:r>
                              <m:rPr>
                                <m:sty m:val="p"/>
                              </m:rPr>
                              <w:rPr>
                                <w:rFonts w:ascii="Cambria Math" w:hAnsi="Cambria Math"/>
                                <w:noProof/>
                              </w:rPr>
                              <m:t>1,</m:t>
                            </m:r>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D</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D</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D</m:t>
                            </m:r>
                          </m:sub>
                        </m:sSub>
                      </m:e>
                    </m:mr>
                    <m:mr>
                      <m:e>
                        <m:sSub>
                          <m:sSubPr>
                            <m:ctrlPr>
                              <w:rPr>
                                <w:rFonts w:ascii="Cambria Math" w:hAnsi="Cambria Math"/>
                              </w:rPr>
                            </m:ctrlPr>
                          </m:sSubPr>
                          <m:e>
                            <m:r>
                              <w:rPr>
                                <w:rFonts w:ascii="Cambria Math" w:hAnsi="Cambria Math"/>
                                <w:noProof/>
                              </w:rPr>
                              <m:t>w</m:t>
                            </m:r>
                          </m:e>
                          <m:sub>
                            <m:r>
                              <m:rPr>
                                <m:sty m:val="p"/>
                              </m:rPr>
                              <w:rPr>
                                <w:rFonts w:ascii="Cambria Math" w:hAnsi="Cambria Math"/>
                                <w:noProof/>
                              </w:rPr>
                              <m:t>1+</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m:rPr>
                                <m:sty m:val="p"/>
                              </m:rPr>
                              <w:rPr>
                                <w:rFonts w:ascii="Cambria Math" w:hAnsi="Cambria Math"/>
                                <w:noProof/>
                              </w:rPr>
                              <m:t>1+</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D</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D</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m:rPr>
                                <m:sty m:val="p"/>
                              </m:rPr>
                              <w:rPr>
                                <w:rFonts w:ascii="Cambria Math" w:hAnsi="Cambria Math"/>
                                <w:noProof/>
                              </w:rPr>
                              <m:t>2</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m:rPr>
                                <m:sty m:val="p"/>
                              </m:rPr>
                              <w:rPr>
                                <w:rFonts w:ascii="Cambria Math" w:hAnsi="Cambria Math"/>
                                <w:noProof/>
                              </w:rPr>
                              <m:t>2</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D</m:t>
                            </m:r>
                          </m:sub>
                        </m:sSub>
                      </m:e>
                    </m:mr>
                  </m:m>
                </m:e>
              </m:d>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bSup>
                          <m:sSubSupPr>
                            <m:ctrlPr>
                              <w:rPr>
                                <w:rFonts w:ascii="Cambria Math" w:hAnsi="Cambria Math"/>
                              </w:rPr>
                            </m:ctrlPr>
                          </m:sSubSupPr>
                          <m:e>
                            <m:r>
                              <w:rPr>
                                <w:rFonts w:ascii="Cambria Math" w:hAnsi="Cambria Math"/>
                                <w:noProof/>
                              </w:rPr>
                              <m:t>C</m:t>
                            </m:r>
                          </m:e>
                          <m:sub>
                            <m:r>
                              <m:rPr>
                                <m:sty m:val="p"/>
                              </m:rPr>
                              <w:rPr>
                                <w:rFonts w:ascii="Cambria Math" w:hAnsi="Cambria Math"/>
                                <w:noProof/>
                              </w:rPr>
                              <m:t>1</m:t>
                            </m:r>
                          </m:sub>
                          <m:sup>
                            <m:r>
                              <w:rPr>
                                <w:rFonts w:ascii="Cambria Math" w:hAnsi="Cambria Math"/>
                                <w:noProof/>
                              </w:rPr>
                              <m:t>T</m:t>
                            </m:r>
                          </m:sup>
                        </m:sSubSup>
                      </m:e>
                    </m:mr>
                    <m:mr>
                      <m:e>
                        <m:r>
                          <m:rPr>
                            <m:sty m:val="p"/>
                          </m:rPr>
                          <w:rPr>
                            <w:rFonts w:ascii="Cambria Math" w:hAnsi="Cambria Math"/>
                            <w:noProof/>
                          </w:rPr>
                          <m:t>⋮</m:t>
                        </m:r>
                      </m:e>
                    </m:mr>
                    <m:mr>
                      <m:e>
                        <m:sSubSup>
                          <m:sSubSupPr>
                            <m:ctrlPr>
                              <w:rPr>
                                <w:rFonts w:ascii="Cambria Math" w:hAnsi="Cambria Math"/>
                              </w:rPr>
                            </m:ctrlPr>
                          </m:sSubSupPr>
                          <m:e>
                            <m:r>
                              <w:rPr>
                                <w:rFonts w:ascii="Cambria Math" w:hAnsi="Cambria Math"/>
                                <w:noProof/>
                              </w:rPr>
                              <m:t>C</m:t>
                            </m:r>
                          </m:e>
                          <m:sub>
                            <m:r>
                              <w:rPr>
                                <w:rFonts w:ascii="Cambria Math" w:hAnsi="Cambria Math"/>
                                <w:noProof/>
                              </w:rPr>
                              <m:t>D</m:t>
                            </m:r>
                          </m:sub>
                          <m:sup>
                            <m:r>
                              <w:rPr>
                                <w:rFonts w:ascii="Cambria Math" w:hAnsi="Cambria Math"/>
                                <w:noProof/>
                              </w:rPr>
                              <m:t>T</m:t>
                            </m:r>
                          </m:sup>
                        </m:sSubSup>
                      </m:e>
                    </m:mr>
                  </m:m>
                </m:e>
              </m:d>
            </m:e>
          </m:mr>
        </m:m>
      </m:oMath>
    </w:p>
    <w:p w:rsidR="001954D4" w:rsidRDefault="001954D4" w:rsidP="001954D4">
      <w:pPr>
        <w:tabs>
          <w:tab w:val="center" w:pos="4800"/>
          <w:tab w:val="right" w:pos="9500"/>
        </w:tabs>
        <w:jc w:val="both"/>
        <w:rPr>
          <w:noProof/>
        </w:rPr>
      </w:pPr>
      <w:r>
        <w:rPr>
          <w:noProof/>
        </w:rPr>
        <w:t>and</w:t>
      </w:r>
    </w:p>
    <w:p w:rsidR="001954D4" w:rsidRDefault="001954D4" w:rsidP="001954D4">
      <w:pPr>
        <w:tabs>
          <w:tab w:val="center" w:pos="4800"/>
          <w:tab w:val="right" w:pos="9500"/>
        </w:tabs>
        <w:ind w:firstLine="720"/>
        <w:jc w:val="both"/>
        <w:rPr>
          <w:noProof/>
        </w:rPr>
      </w:pPr>
    </w:p>
    <w:p w:rsidR="001954D4" w:rsidRDefault="001954D4" w:rsidP="001954D4">
      <w:pPr>
        <w:tabs>
          <w:tab w:val="center" w:pos="4800"/>
          <w:tab w:val="right" w:pos="9500"/>
        </w:tabs>
        <w:ind w:firstLine="720"/>
        <w:rPr>
          <w:noProof/>
        </w:rPr>
      </w:pPr>
      <w:r>
        <w:rPr>
          <w:noProof/>
        </w:rPr>
        <w:tab/>
      </w:r>
      <m:oMath>
        <m:sSub>
          <m:sSubPr>
            <m:ctrlPr>
              <w:rPr>
                <w:rFonts w:ascii="Cambria Math" w:hAnsi="Cambria Math"/>
              </w:rPr>
            </m:ctrlPr>
          </m:sSubPr>
          <m:e>
            <m:r>
              <w:rPr>
                <w:rFonts w:ascii="Cambria Math" w:hAnsi="Cambria Math"/>
                <w:noProof/>
              </w:rPr>
              <m:t>C</m:t>
            </m:r>
          </m:e>
          <m:sub>
            <m:r>
              <w:rPr>
                <w:rFonts w:ascii="Cambria Math" w:hAnsi="Cambria Math"/>
                <w:noProof/>
              </w:rPr>
              <m:t>d</m:t>
            </m:r>
          </m:sub>
        </m:sSub>
        <m:r>
          <m:rPr>
            <m:sty m:val="p"/>
          </m:rPr>
          <w:rPr>
            <w:rFonts w:ascii="Cambria Math" w:hAnsi="Cambria Math"/>
            <w:noProof/>
          </w:rPr>
          <m:t>=</m:t>
        </m:r>
        <m:d>
          <m:dPr>
            <m:begChr m:val="["/>
            <m:endChr m:val="]"/>
            <m:ctrlPr>
              <w:rPr>
                <w:rFonts w:ascii="Cambria Math" w:hAnsi="Cambria Math"/>
              </w:rPr>
            </m:ctrlPr>
          </m:dPr>
          <m:e>
            <m:m>
              <m:mPr>
                <m:plcHide m:val="1"/>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noProof/>
                        </w:rPr>
                        <m:t>e</m:t>
                      </m:r>
                    </m:e>
                    <m:sup>
                      <m:r>
                        <w:rPr>
                          <w:rFonts w:ascii="Cambria Math" w:hAnsi="Cambria Math"/>
                          <w:noProof/>
                        </w:rPr>
                        <m:t>j</m:t>
                      </m:r>
                      <m:r>
                        <m:rPr>
                          <m:sty m:val="p"/>
                        </m:rPr>
                        <w:rPr>
                          <w:rFonts w:ascii="Cambria Math" w:hAnsi="Cambria Math"/>
                          <w:noProof/>
                        </w:rPr>
                        <m:t>⋅2</m:t>
                      </m:r>
                      <m:r>
                        <w:rPr>
                          <w:rFonts w:ascii="Cambria Math" w:hAnsi="Cambria Math" w:cs="Cambria Math"/>
                          <w:noProof/>
                        </w:rPr>
                        <m:t>π</m:t>
                      </m:r>
                      <m:f>
                        <m:fPr>
                          <m:ctrlPr>
                            <w:rPr>
                              <w:rFonts w:ascii="Cambria Math" w:hAnsi="Cambria Math"/>
                            </w:rPr>
                          </m:ctrlPr>
                        </m:fPr>
                        <m:num>
                          <m:sSub>
                            <m:sSubPr>
                              <m:ctrlPr>
                                <w:rPr>
                                  <w:rFonts w:ascii="Cambria Math" w:hAnsi="Cambria Math"/>
                                </w:rPr>
                              </m:ctrlPr>
                            </m:sSubPr>
                            <m:e>
                              <m:r>
                                <w:rPr>
                                  <w:rFonts w:ascii="Cambria Math" w:hAnsi="Cambria Math"/>
                                  <w:noProof/>
                                </w:rPr>
                                <m:t>m</m:t>
                              </m:r>
                            </m:e>
                            <m:sub>
                              <m:r>
                                <w:rPr>
                                  <w:rFonts w:ascii="Cambria Math" w:hAnsi="Cambria Math"/>
                                  <w:noProof/>
                                </w:rPr>
                                <m:t>d</m:t>
                              </m:r>
                            </m:sub>
                          </m:sSub>
                          <m:r>
                            <m:rPr>
                              <m:sty m:val="p"/>
                            </m:rPr>
                            <w:rPr>
                              <w:rFonts w:ascii="Cambria Math" w:hAnsi="Cambria Math"/>
                              <w:noProof/>
                            </w:rPr>
                            <m:t>⋅0</m:t>
                          </m:r>
                        </m:num>
                        <m:den>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den>
                      </m:f>
                    </m:sup>
                  </m:sSup>
                </m:e>
              </m:mr>
              <m:mr>
                <m:e>
                  <m:sSup>
                    <m:sSupPr>
                      <m:ctrlPr>
                        <w:rPr>
                          <w:rFonts w:ascii="Cambria Math" w:hAnsi="Cambria Math"/>
                        </w:rPr>
                      </m:ctrlPr>
                    </m:sSupPr>
                    <m:e>
                      <m:r>
                        <w:rPr>
                          <w:rFonts w:ascii="Cambria Math" w:hAnsi="Cambria Math"/>
                          <w:noProof/>
                        </w:rPr>
                        <m:t>e</m:t>
                      </m:r>
                    </m:e>
                    <m:sup>
                      <m:r>
                        <w:rPr>
                          <w:rFonts w:ascii="Cambria Math" w:hAnsi="Cambria Math"/>
                          <w:noProof/>
                        </w:rPr>
                        <m:t>j</m:t>
                      </m:r>
                      <m:r>
                        <m:rPr>
                          <m:sty m:val="p"/>
                        </m:rPr>
                        <w:rPr>
                          <w:rFonts w:ascii="Cambria Math" w:hAnsi="Cambria Math"/>
                          <w:noProof/>
                        </w:rPr>
                        <m:t>⋅2</m:t>
                      </m:r>
                      <m:r>
                        <w:rPr>
                          <w:rFonts w:ascii="Cambria Math" w:hAnsi="Cambria Math" w:cs="Cambria Math"/>
                          <w:noProof/>
                        </w:rPr>
                        <m:t>π</m:t>
                      </m:r>
                      <m:f>
                        <m:fPr>
                          <m:ctrlPr>
                            <w:rPr>
                              <w:rFonts w:ascii="Cambria Math" w:hAnsi="Cambria Math"/>
                            </w:rPr>
                          </m:ctrlPr>
                        </m:fPr>
                        <m:num>
                          <m:sSub>
                            <m:sSubPr>
                              <m:ctrlPr>
                                <w:rPr>
                                  <w:rFonts w:ascii="Cambria Math" w:hAnsi="Cambria Math"/>
                                </w:rPr>
                              </m:ctrlPr>
                            </m:sSubPr>
                            <m:e>
                              <m:r>
                                <w:rPr>
                                  <w:rFonts w:ascii="Cambria Math" w:hAnsi="Cambria Math"/>
                                  <w:noProof/>
                                </w:rPr>
                                <m:t>m</m:t>
                              </m:r>
                            </m:e>
                            <m:sub>
                              <m:r>
                                <w:rPr>
                                  <w:rFonts w:ascii="Cambria Math" w:hAnsi="Cambria Math"/>
                                  <w:noProof/>
                                </w:rPr>
                                <m:t>d</m:t>
                              </m:r>
                            </m:sub>
                          </m:sSub>
                          <m:r>
                            <m:rPr>
                              <m:sty m:val="p"/>
                            </m:rPr>
                            <w:rPr>
                              <w:rFonts w:ascii="Cambria Math" w:hAnsi="Cambria Math"/>
                              <w:noProof/>
                            </w:rPr>
                            <m:t>⋅1</m:t>
                          </m:r>
                        </m:num>
                        <m:den>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den>
                      </m:f>
                    </m:sup>
                  </m:sSup>
                </m:e>
              </m:mr>
              <m:mr>
                <m:e>
                  <m:r>
                    <m:rPr>
                      <m:sty m:val="p"/>
                    </m:rPr>
                    <w:rPr>
                      <w:rFonts w:ascii="Cambria Math" w:hAnsi="Cambria Math"/>
                      <w:noProof/>
                    </w:rPr>
                    <m:t>⋮</m:t>
                  </m:r>
                </m:e>
              </m:mr>
              <m:mr>
                <m:e>
                  <m:sSup>
                    <m:sSupPr>
                      <m:ctrlPr>
                        <w:rPr>
                          <w:rFonts w:ascii="Cambria Math" w:hAnsi="Cambria Math"/>
                        </w:rPr>
                      </m:ctrlPr>
                    </m:sSupPr>
                    <m:e>
                      <m:r>
                        <w:rPr>
                          <w:rFonts w:ascii="Cambria Math" w:hAnsi="Cambria Math"/>
                          <w:noProof/>
                        </w:rPr>
                        <m:t>e</m:t>
                      </m:r>
                    </m:e>
                    <m:sup>
                      <m:r>
                        <w:rPr>
                          <w:rFonts w:ascii="Cambria Math" w:hAnsi="Cambria Math"/>
                          <w:noProof/>
                        </w:rPr>
                        <m:t>j</m:t>
                      </m:r>
                      <m:r>
                        <m:rPr>
                          <m:sty m:val="p"/>
                        </m:rPr>
                        <w:rPr>
                          <w:rFonts w:ascii="Cambria Math" w:hAnsi="Cambria Math"/>
                          <w:noProof/>
                        </w:rPr>
                        <m:t>⋅2</m:t>
                      </m:r>
                      <m:r>
                        <w:rPr>
                          <w:rFonts w:ascii="Cambria Math" w:hAnsi="Cambria Math" w:cs="Cambria Math"/>
                          <w:noProof/>
                        </w:rPr>
                        <m:t>π</m:t>
                      </m:r>
                      <m:f>
                        <m:fPr>
                          <m:ctrlPr>
                            <w:rPr>
                              <w:rFonts w:ascii="Cambria Math" w:hAnsi="Cambria Math"/>
                            </w:rPr>
                          </m:ctrlPr>
                        </m:fPr>
                        <m:num>
                          <m:sSub>
                            <m:sSubPr>
                              <m:ctrlPr>
                                <w:rPr>
                                  <w:rFonts w:ascii="Cambria Math" w:hAnsi="Cambria Math"/>
                                </w:rPr>
                              </m:ctrlPr>
                            </m:sSubPr>
                            <m:e>
                              <m:r>
                                <w:rPr>
                                  <w:rFonts w:ascii="Cambria Math" w:hAnsi="Cambria Math"/>
                                  <w:noProof/>
                                </w:rPr>
                                <m:t>m</m:t>
                              </m:r>
                            </m:e>
                            <m:sub>
                              <m:r>
                                <w:rPr>
                                  <w:rFonts w:ascii="Cambria Math" w:hAnsi="Cambria Math"/>
                                  <w:noProof/>
                                </w:rPr>
                                <m:t>d</m:t>
                              </m:r>
                            </m:sub>
                          </m:sSub>
                          <m:r>
                            <m:rPr>
                              <m:sty m:val="p"/>
                            </m:rPr>
                            <w:rPr>
                              <w:rFonts w:ascii="Cambria Math" w:hAnsi="Cambria Math"/>
                              <w:noProof/>
                            </w:rPr>
                            <m:t>⋅(</m:t>
                          </m:r>
                          <m:r>
                            <w:rPr>
                              <w:rFonts w:ascii="Cambria Math" w:hAnsi="Cambria Math"/>
                              <w:noProof/>
                            </w:rPr>
                            <m:t>F</m:t>
                          </m:r>
                          <m:r>
                            <m:rPr>
                              <m:sty m:val="p"/>
                            </m:rPr>
                            <w:rPr>
                              <w:rFonts w:ascii="Cambria Math" w:hAnsi="Cambria Math"/>
                              <w:noProof/>
                            </w:rPr>
                            <m:t>-1)</m:t>
                          </m:r>
                        </m:num>
                        <m:den>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den>
                      </m:f>
                    </m:sup>
                  </m:sSup>
                </m:e>
              </m:mr>
            </m:m>
          </m:e>
        </m:d>
        <m:r>
          <w:rPr>
            <w:rFonts w:ascii="Cambria Math" w:hAnsi="Cambria Math"/>
          </w:rPr>
          <m:t xml:space="preserve">, </m:t>
        </m:r>
        <m:r>
          <m:rPr>
            <m:sty m:val="p"/>
          </m:rPr>
          <w:rPr>
            <w:rFonts w:ascii="Cambria Math" w:eastAsiaTheme="minorEastAsia" w:hAnsi="Cambria Math"/>
            <w:noProof/>
          </w:rPr>
          <m:t xml:space="preserve">1 </m:t>
        </m:r>
        <m:r>
          <m:rPr>
            <m:sty m:val="p"/>
          </m:rPr>
          <w:rPr>
            <w:rFonts w:ascii="Cambria Math" w:eastAsiaTheme="minorEastAsia" w:hAnsi="Cambria Math"/>
            <w:noProof/>
          </w:rPr>
          <m:t>≤</m:t>
        </m:r>
        <m:r>
          <m:rPr>
            <m:sty m:val="p"/>
          </m:rPr>
          <w:rPr>
            <w:rFonts w:ascii="Cambria Math" w:eastAsiaTheme="minorEastAsia" w:hAnsi="Cambria Math"/>
            <w:noProof/>
          </w:rPr>
          <m:t xml:space="preserve">d </m:t>
        </m:r>
        <m:r>
          <m:rPr>
            <m:sty m:val="p"/>
          </m:rPr>
          <w:rPr>
            <w:rFonts w:ascii="Cambria Math" w:eastAsiaTheme="minorEastAsia" w:hAnsi="Cambria Math"/>
            <w:noProof/>
          </w:rPr>
          <m:t>≤</m:t>
        </m:r>
        <m:r>
          <m:rPr>
            <m:sty m:val="p"/>
          </m:rPr>
          <w:rPr>
            <w:rFonts w:ascii="Cambria Math" w:eastAsiaTheme="minorEastAsia" w:hAnsi="Cambria Math"/>
            <w:noProof/>
          </w:rPr>
          <m:t xml:space="preserve">D </m:t>
        </m:r>
      </m:oMath>
      <w:r>
        <w:rPr>
          <w:rFonts w:eastAsiaTheme="minorEastAsia"/>
          <w:noProof/>
        </w:rPr>
        <w:t xml:space="preserve"> </w:t>
      </w:r>
    </w:p>
    <w:p w:rsidR="001954D4" w:rsidRPr="009D37AC" w:rsidRDefault="001954D4" w:rsidP="001954D4">
      <w:pPr>
        <w:rPr>
          <w:rFonts w:eastAsiaTheme="minorEastAsia"/>
          <w:lang w:val="sv-SE" w:eastAsia="ja-JP"/>
        </w:rPr>
      </w:pPr>
    </w:p>
    <w:p w:rsidR="001954D4" w:rsidRDefault="001954D4" w:rsidP="001954D4">
      <w:pPr>
        <w:rPr>
          <w:lang w:val="sv-SE" w:eastAsia="ja-JP"/>
        </w:rPr>
      </w:pPr>
    </w:p>
    <w:p w:rsidR="001954D4" w:rsidRDefault="001954D4" w:rsidP="001954D4">
      <w:pPr>
        <w:rPr>
          <w:rFonts w:eastAsiaTheme="minorEastAsia"/>
        </w:rPr>
      </w:pPr>
      <w:r>
        <w:rPr>
          <w:lang w:val="sv-SE" w:eastAsia="ja-JP"/>
        </w:rPr>
        <w:t xml:space="preserve">In one choice, </w:t>
      </w:r>
      <m:oMath>
        <m:sSub>
          <m:sSubPr>
            <m:ctrlPr>
              <w:rPr>
                <w:rFonts w:ascii="Cambria Math" w:hAnsi="Cambria Math"/>
                <w:i/>
                <w:lang w:val="sv-SE" w:eastAsia="ja-JP"/>
              </w:rPr>
            </m:ctrlPr>
          </m:sSubPr>
          <m:e>
            <m:r>
              <w:rPr>
                <w:rFonts w:ascii="Cambria Math" w:hAnsi="Cambria Math"/>
                <w:lang w:val="sv-SE" w:eastAsia="ja-JP"/>
              </w:rPr>
              <m:t>N</m:t>
            </m:r>
          </m:e>
          <m:sub>
            <m:r>
              <w:rPr>
                <w:rFonts w:ascii="Cambria Math" w:hAnsi="Cambria Math"/>
                <w:lang w:val="sv-SE" w:eastAsia="ja-JP"/>
              </w:rPr>
              <m:t>3</m:t>
            </m:r>
          </m:sub>
        </m:sSub>
        <m:r>
          <w:rPr>
            <w:rFonts w:ascii="Cambria Math" w:hAnsi="Cambria Math"/>
            <w:lang w:val="sv-SE" w:eastAsia="ja-JP"/>
          </w:rPr>
          <m:t>=F,</m:t>
        </m:r>
      </m:oMath>
      <w:r>
        <w:rPr>
          <w:rFonts w:eastAsiaTheme="minorEastAsia"/>
          <w:lang w:val="sv-SE" w:eastAsia="ja-JP"/>
        </w:rPr>
        <w:t xml:space="preserve"> </w:t>
      </w:r>
      <m:oMath>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3</m:t>
            </m:r>
          </m:sub>
        </m:sSub>
      </m:oMath>
      <w:r>
        <w:rPr>
          <w:rFonts w:eastAsiaTheme="minorEastAsia"/>
          <w:lang w:val="sv-SE" w:eastAsia="ja-JP"/>
        </w:rPr>
        <w:t xml:space="preserve">is an oversampling factor related to the time resolution of delay taps. </w:t>
      </w:r>
      <m:oMath>
        <m:sSub>
          <m:sSubPr>
            <m:ctrlPr>
              <w:rPr>
                <w:rFonts w:ascii="Cambria Math" w:hAnsi="Cambria Math"/>
              </w:rPr>
            </m:ctrlPr>
          </m:sSubPr>
          <m:e>
            <m:r>
              <w:rPr>
                <w:rFonts w:ascii="Cambria Math" w:hAnsi="Cambria Math"/>
                <w:noProof/>
              </w:rPr>
              <m:t>m</m:t>
            </m:r>
          </m:e>
          <m:sub>
            <m:r>
              <w:rPr>
                <w:rFonts w:ascii="Cambria Math" w:hAnsi="Cambria Math"/>
                <w:noProof/>
              </w:rPr>
              <m:t>d</m:t>
            </m:r>
          </m:sub>
        </m:sSub>
        <m:r>
          <w:rPr>
            <w:rFonts w:ascii="Cambria Math" w:hAnsi="Cambria Math"/>
          </w:rPr>
          <m:t xml:space="preserve"> </m:t>
        </m:r>
      </m:oMath>
      <w:proofErr w:type="gramStart"/>
      <w:r>
        <w:rPr>
          <w:rFonts w:eastAsiaTheme="minorEastAsia"/>
        </w:rPr>
        <w:t>depends</w:t>
      </w:r>
      <w:proofErr w:type="gramEnd"/>
      <w:r>
        <w:rPr>
          <w:rFonts w:eastAsiaTheme="minorEastAsia"/>
        </w:rPr>
        <w:t xml:space="preserve"> on the time resolution of delay taps and also the frequency step (e.g. whether the frequency step is a PRB, a </w:t>
      </w:r>
      <w:proofErr w:type="spellStart"/>
      <w:r>
        <w:rPr>
          <w:rFonts w:eastAsiaTheme="minorEastAsia"/>
        </w:rPr>
        <w:t>subband</w:t>
      </w:r>
      <w:proofErr w:type="spellEnd"/>
      <w:r>
        <w:rPr>
          <w:rFonts w:eastAsiaTheme="minorEastAsia"/>
        </w:rPr>
        <w:t xml:space="preserve">, a number of tones </w:t>
      </w:r>
      <w:proofErr w:type="spellStart"/>
      <w:r>
        <w:rPr>
          <w:rFonts w:eastAsiaTheme="minorEastAsia"/>
        </w:rPr>
        <w:t>etc</w:t>
      </w:r>
      <w:proofErr w:type="spellEnd"/>
      <w:r>
        <w:rPr>
          <w:rFonts w:eastAsiaTheme="minorEastAsia"/>
        </w:rPr>
        <w:t xml:space="preserve">). </w:t>
      </w:r>
      <w:r>
        <w:rPr>
          <w:rFonts w:eastAsiaTheme="minorEastAsia"/>
          <w:lang w:val="sv-SE" w:eastAsia="ja-JP"/>
        </w:rPr>
        <w:t xml:space="preserve">There can be restrictions on </w:t>
      </w:r>
      <m:oMath>
        <m:sSub>
          <m:sSubPr>
            <m:ctrlPr>
              <w:rPr>
                <w:rFonts w:ascii="Cambria Math" w:hAnsi="Cambria Math"/>
              </w:rPr>
            </m:ctrlPr>
          </m:sSubPr>
          <m:e>
            <m:r>
              <w:rPr>
                <w:rFonts w:ascii="Cambria Math" w:hAnsi="Cambria Math"/>
                <w:noProof/>
              </w:rPr>
              <m:t>m</m:t>
            </m:r>
          </m:e>
          <m:sub>
            <m:r>
              <w:rPr>
                <w:rFonts w:ascii="Cambria Math" w:hAnsi="Cambria Math"/>
                <w:noProof/>
              </w:rPr>
              <m:t>d</m:t>
            </m:r>
          </m:sub>
        </m:sSub>
      </m:oMath>
      <w:r>
        <w:rPr>
          <w:rFonts w:eastAsiaTheme="minorEastAsia"/>
        </w:rPr>
        <w:t>in terms of its range and composition:</w:t>
      </w:r>
    </w:p>
    <w:p w:rsidR="001954D4" w:rsidRPr="00A119A7" w:rsidRDefault="001954D4" w:rsidP="001954D4">
      <w:pPr>
        <w:pStyle w:val="ListParagraph"/>
        <w:numPr>
          <w:ilvl w:val="0"/>
          <w:numId w:val="5"/>
        </w:numPr>
        <w:rPr>
          <w:lang w:val="sv-SE" w:eastAsia="ja-JP"/>
        </w:rPr>
      </w:pPr>
      <w:r>
        <w:rPr>
          <w:lang w:val="sv-SE" w:eastAsia="ja-JP"/>
        </w:rPr>
        <w:t xml:space="preserve">Alt. 1, </w:t>
      </w:r>
      <m:oMath>
        <m:r>
          <w:rPr>
            <w:rFonts w:ascii="Cambria Math" w:hAnsi="Cambria Math"/>
            <w:lang w:val="sv-SE" w:eastAsia="ja-JP"/>
          </w:rPr>
          <m:t>0≤</m:t>
        </m:r>
        <m:sSub>
          <m:sSubPr>
            <m:ctrlPr>
              <w:rPr>
                <w:rFonts w:ascii="Cambria Math" w:hAnsi="Cambria Math"/>
                <w:i/>
                <w:lang w:val="sv-SE" w:eastAsia="ja-JP"/>
              </w:rPr>
            </m:ctrlPr>
          </m:sSubPr>
          <m:e>
            <m:r>
              <w:rPr>
                <w:rFonts w:ascii="Cambria Math" w:hAnsi="Cambria Math"/>
                <w:lang w:val="sv-SE" w:eastAsia="ja-JP"/>
              </w:rPr>
              <m:t>m</m:t>
            </m:r>
          </m:e>
          <m:sub>
            <m:r>
              <w:rPr>
                <w:rFonts w:ascii="Cambria Math" w:hAnsi="Cambria Math"/>
                <w:lang w:val="sv-SE" w:eastAsia="ja-JP"/>
              </w:rPr>
              <m:t>1</m:t>
            </m:r>
          </m:sub>
        </m:sSub>
        <m:r>
          <w:rPr>
            <w:rFonts w:ascii="Cambria Math" w:hAnsi="Cambria Math"/>
            <w:lang w:val="sv-SE" w:eastAsia="ja-JP"/>
          </w:rPr>
          <m:t>&lt;</m:t>
        </m:r>
        <m:sSub>
          <m:sSubPr>
            <m:ctrlPr>
              <w:rPr>
                <w:rFonts w:ascii="Cambria Math" w:hAnsi="Cambria Math"/>
                <w:i/>
                <w:lang w:val="sv-SE" w:eastAsia="ja-JP"/>
              </w:rPr>
            </m:ctrlPr>
          </m:sSubPr>
          <m:e>
            <m:r>
              <w:rPr>
                <w:rFonts w:ascii="Cambria Math" w:hAnsi="Cambria Math"/>
                <w:lang w:val="sv-SE" w:eastAsia="ja-JP"/>
              </w:rPr>
              <m:t>m</m:t>
            </m:r>
          </m:e>
          <m:sub>
            <m:r>
              <w:rPr>
                <w:rFonts w:ascii="Cambria Math" w:hAnsi="Cambria Math"/>
                <w:lang w:val="sv-SE" w:eastAsia="ja-JP"/>
              </w:rPr>
              <m:t>2</m:t>
            </m:r>
          </m:sub>
        </m:sSub>
        <m:r>
          <w:rPr>
            <w:rFonts w:ascii="Cambria Math" w:hAnsi="Cambria Math"/>
            <w:lang w:val="sv-SE" w:eastAsia="ja-JP"/>
          </w:rPr>
          <m:t>&lt;…&lt;</m:t>
        </m:r>
        <m:sSub>
          <m:sSubPr>
            <m:ctrlPr>
              <w:rPr>
                <w:rFonts w:ascii="Cambria Math" w:hAnsi="Cambria Math"/>
                <w:i/>
                <w:lang w:val="sv-SE" w:eastAsia="ja-JP"/>
              </w:rPr>
            </m:ctrlPr>
          </m:sSubPr>
          <m:e>
            <m:r>
              <w:rPr>
                <w:rFonts w:ascii="Cambria Math" w:hAnsi="Cambria Math"/>
                <w:lang w:val="sv-SE" w:eastAsia="ja-JP"/>
              </w:rPr>
              <m:t>m</m:t>
            </m:r>
          </m:e>
          <m:sub>
            <m:r>
              <w:rPr>
                <w:rFonts w:ascii="Cambria Math" w:hAnsi="Cambria Math"/>
                <w:lang w:val="sv-SE" w:eastAsia="ja-JP"/>
              </w:rPr>
              <m:t>D</m:t>
            </m:r>
          </m:sub>
        </m:sSub>
        <m:r>
          <w:rPr>
            <w:rFonts w:ascii="Cambria Math" w:hAnsi="Cambria Math"/>
            <w:lang w:val="sv-SE" w:eastAsia="ja-JP"/>
          </w:rPr>
          <m:t>≤</m:t>
        </m:r>
        <m:sSub>
          <m:sSubPr>
            <m:ctrlPr>
              <w:rPr>
                <w:rFonts w:ascii="Cambria Math" w:hAnsi="Cambria Math"/>
                <w:i/>
                <w:lang w:val="sv-SE" w:eastAsia="ja-JP"/>
              </w:rPr>
            </m:ctrlPr>
          </m:sSubPr>
          <m:e>
            <m:r>
              <w:rPr>
                <w:rFonts w:ascii="Cambria Math" w:hAnsi="Cambria Math"/>
                <w:lang w:val="sv-SE" w:eastAsia="ja-JP"/>
              </w:rPr>
              <m:t>N</m:t>
            </m:r>
          </m:e>
          <m:sub>
            <m:r>
              <w:rPr>
                <w:rFonts w:ascii="Cambria Math" w:hAnsi="Cambria Math"/>
                <w:lang w:val="sv-SE" w:eastAsia="ja-JP"/>
              </w:rPr>
              <m:t>3</m:t>
            </m:r>
          </m:sub>
        </m:sSub>
        <m:sSub>
          <m:sSubPr>
            <m:ctrlPr>
              <w:rPr>
                <w:rFonts w:ascii="Cambria Math" w:hAnsi="Cambria Math"/>
                <w:i/>
                <w:lang w:val="sv-SE" w:eastAsia="ja-JP"/>
              </w:rPr>
            </m:ctrlPr>
          </m:sSubPr>
          <m:e>
            <m:r>
              <w:rPr>
                <w:rFonts w:ascii="Cambria Math" w:hAnsi="Cambria Math"/>
                <w:lang w:val="sv-SE" w:eastAsia="ja-JP"/>
              </w:rPr>
              <m:t>O</m:t>
            </m:r>
          </m:e>
          <m:sub>
            <m:r>
              <w:rPr>
                <w:rFonts w:ascii="Cambria Math" w:hAnsi="Cambria Math"/>
                <w:lang w:val="sv-SE" w:eastAsia="ja-JP"/>
              </w:rPr>
              <m:t>3</m:t>
            </m:r>
          </m:sub>
        </m:sSub>
        <m:r>
          <w:rPr>
            <w:rFonts w:ascii="Cambria Math" w:hAnsi="Cambria Math"/>
            <w:lang w:val="sv-SE" w:eastAsia="ja-JP"/>
          </w:rPr>
          <m:t>-1</m:t>
        </m:r>
      </m:oMath>
      <w:r>
        <w:rPr>
          <w:rFonts w:eastAsiaTheme="minorEastAsia"/>
          <w:lang w:val="sv-SE" w:eastAsia="ja-JP"/>
        </w:rPr>
        <w:t>;</w:t>
      </w:r>
    </w:p>
    <w:p w:rsidR="001954D4" w:rsidRPr="00A119A7" w:rsidRDefault="001954D4" w:rsidP="001954D4">
      <w:pPr>
        <w:pStyle w:val="ListParagraph"/>
        <w:numPr>
          <w:ilvl w:val="0"/>
          <w:numId w:val="5"/>
        </w:numPr>
        <w:rPr>
          <w:lang w:val="sv-SE" w:eastAsia="ja-JP"/>
        </w:rPr>
      </w:pPr>
      <w:r>
        <w:rPr>
          <w:rFonts w:eastAsiaTheme="minorEastAsia"/>
          <w:lang w:val="sv-SE" w:eastAsia="ja-JP"/>
        </w:rPr>
        <w:t xml:space="preserve">Alt. 2, </w:t>
      </w:r>
      <m:oMath>
        <m:r>
          <w:rPr>
            <w:rFonts w:ascii="Cambria Math" w:eastAsiaTheme="minorEastAsia" w:hAnsi="Cambria Math"/>
            <w:lang w:val="sv-SE" w:eastAsia="ja-JP"/>
          </w:rPr>
          <m:t>0≤</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k</m:t>
            </m:r>
          </m:e>
          <m:sub>
            <m:r>
              <w:rPr>
                <w:rFonts w:ascii="Cambria Math" w:eastAsiaTheme="minorEastAsia" w:hAnsi="Cambria Math"/>
                <w:lang w:val="sv-SE" w:eastAsia="ja-JP"/>
              </w:rPr>
              <m:t>31</m:t>
            </m:r>
          </m:sub>
        </m:sSub>
        <m:r>
          <w:rPr>
            <w:rFonts w:ascii="Cambria Math" w:eastAsiaTheme="minorEastAsia" w:hAnsi="Cambria Math"/>
            <w:lang w:val="sv-SE" w:eastAsia="ja-JP"/>
          </w:rPr>
          <m:t>≤</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O</m:t>
            </m:r>
          </m:e>
          <m:sub>
            <m:r>
              <w:rPr>
                <w:rFonts w:ascii="Cambria Math" w:eastAsiaTheme="minorEastAsia" w:hAnsi="Cambria Math"/>
                <w:lang w:val="sv-SE" w:eastAsia="ja-JP"/>
              </w:rPr>
              <m:t>3</m:t>
            </m:r>
          </m:sub>
        </m:sSub>
        <m:r>
          <w:rPr>
            <w:rFonts w:ascii="Cambria Math" w:eastAsiaTheme="minorEastAsia" w:hAnsi="Cambria Math"/>
            <w:lang w:val="sv-SE" w:eastAsia="ja-JP"/>
          </w:rPr>
          <m:t>-1</m:t>
        </m:r>
      </m:oMath>
      <w:r>
        <w:rPr>
          <w:rFonts w:eastAsiaTheme="minorEastAsia"/>
          <w:lang w:val="sv-SE" w:eastAsia="ja-JP"/>
        </w:rPr>
        <w:t xml:space="preserve">, </w:t>
      </w:r>
      <m:oMath>
        <m:sSub>
          <m:sSubPr>
            <m:ctrlPr>
              <w:rPr>
                <w:rFonts w:ascii="Cambria Math" w:eastAsiaTheme="minorEastAsia" w:hAnsi="Cambria Math"/>
                <w:i/>
                <w:lang w:val="sv-SE" w:eastAsia="ja-JP"/>
              </w:rPr>
            </m:ctrlPr>
          </m:sSubPr>
          <m:e>
            <m:r>
              <w:rPr>
                <w:rFonts w:ascii="Cambria Math" w:eastAsiaTheme="minorEastAsia" w:hAnsi="Cambria Math"/>
                <w:lang w:val="sv-SE" w:eastAsia="ja-JP"/>
              </w:rPr>
              <m:t>m</m:t>
            </m:r>
          </m:e>
          <m:sub>
            <m:r>
              <w:rPr>
                <w:rFonts w:ascii="Cambria Math" w:eastAsiaTheme="minorEastAsia" w:hAnsi="Cambria Math"/>
                <w:lang w:val="sv-SE" w:eastAsia="ja-JP"/>
              </w:rPr>
              <m:t>d</m:t>
            </m:r>
          </m:sub>
        </m:sSub>
        <m:r>
          <w:rPr>
            <w:rFonts w:ascii="Cambria Math" w:eastAsiaTheme="minorEastAsia" w:hAnsi="Cambria Math"/>
            <w:lang w:val="sv-SE" w:eastAsia="ja-JP"/>
          </w:rPr>
          <m:t>=</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k</m:t>
            </m:r>
          </m:e>
          <m:sub>
            <m:r>
              <w:rPr>
                <w:rFonts w:ascii="Cambria Math" w:eastAsiaTheme="minorEastAsia" w:hAnsi="Cambria Math"/>
                <w:lang w:val="sv-SE" w:eastAsia="ja-JP"/>
              </w:rPr>
              <m:t>31</m:t>
            </m:r>
          </m:sub>
        </m:sSub>
        <m:r>
          <w:rPr>
            <w:rFonts w:ascii="Cambria Math" w:eastAsiaTheme="minorEastAsia" w:hAnsi="Cambria Math"/>
            <w:lang w:val="sv-SE" w:eastAsia="ja-JP"/>
          </w:rPr>
          <m:t>+</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I</m:t>
            </m:r>
          </m:e>
          <m:sub>
            <m:r>
              <w:rPr>
                <w:rFonts w:ascii="Cambria Math" w:eastAsiaTheme="minorEastAsia" w:hAnsi="Cambria Math"/>
                <w:lang w:val="sv-SE" w:eastAsia="ja-JP"/>
              </w:rPr>
              <m:t>d</m:t>
            </m:r>
          </m:sub>
        </m:sSub>
      </m:oMath>
      <w:r>
        <w:rPr>
          <w:rFonts w:eastAsiaTheme="minorEastAsia"/>
          <w:lang w:val="sv-SE" w:eastAsia="ja-JP"/>
        </w:rPr>
        <w:t xml:space="preserve">, </w:t>
      </w:r>
      <m:oMath>
        <m:r>
          <w:rPr>
            <w:rFonts w:ascii="Cambria Math" w:eastAsiaTheme="minorEastAsia" w:hAnsi="Cambria Math"/>
            <w:lang w:val="sv-SE" w:eastAsia="ja-JP"/>
          </w:rPr>
          <m:t>0≤</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I</m:t>
            </m:r>
          </m:e>
          <m:sub>
            <m:r>
              <w:rPr>
                <w:rFonts w:ascii="Cambria Math" w:eastAsiaTheme="minorEastAsia" w:hAnsi="Cambria Math"/>
                <w:lang w:val="sv-SE" w:eastAsia="ja-JP"/>
              </w:rPr>
              <m:t>1</m:t>
            </m:r>
          </m:sub>
        </m:sSub>
        <m:r>
          <w:rPr>
            <w:rFonts w:ascii="Cambria Math" w:eastAsiaTheme="minorEastAsia" w:hAnsi="Cambria Math"/>
            <w:lang w:val="sv-SE" w:eastAsia="ja-JP"/>
          </w:rPr>
          <m:t>&lt;…&lt;</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I</m:t>
            </m:r>
          </m:e>
          <m:sub>
            <m:r>
              <w:rPr>
                <w:rFonts w:ascii="Cambria Math" w:eastAsiaTheme="minorEastAsia" w:hAnsi="Cambria Math"/>
                <w:lang w:val="sv-SE" w:eastAsia="ja-JP"/>
              </w:rPr>
              <m:t>d</m:t>
            </m:r>
          </m:sub>
        </m:sSub>
        <m:r>
          <w:rPr>
            <w:rFonts w:ascii="Cambria Math" w:eastAsiaTheme="minorEastAsia" w:hAnsi="Cambria Math"/>
            <w:lang w:val="sv-SE" w:eastAsia="ja-JP"/>
          </w:rPr>
          <m:t>≤</m:t>
        </m:r>
        <m:sSub>
          <m:sSubPr>
            <m:ctrlPr>
              <w:rPr>
                <w:rFonts w:ascii="Cambria Math" w:eastAsiaTheme="minorEastAsia" w:hAnsi="Cambria Math"/>
                <w:i/>
                <w:lang w:val="sv-SE" w:eastAsia="ja-JP"/>
              </w:rPr>
            </m:ctrlPr>
          </m:sSubPr>
          <m:e>
            <m:r>
              <w:rPr>
                <w:rFonts w:ascii="Cambria Math" w:eastAsiaTheme="minorEastAsia" w:hAnsi="Cambria Math"/>
                <w:lang w:val="sv-SE" w:eastAsia="ja-JP"/>
              </w:rPr>
              <m:t>N</m:t>
            </m:r>
          </m:e>
          <m:sub>
            <m:r>
              <w:rPr>
                <w:rFonts w:ascii="Cambria Math" w:eastAsiaTheme="minorEastAsia" w:hAnsi="Cambria Math"/>
                <w:lang w:val="sv-SE" w:eastAsia="ja-JP"/>
              </w:rPr>
              <m:t>3</m:t>
            </m:r>
          </m:sub>
        </m:sSub>
        <m:r>
          <w:rPr>
            <w:rFonts w:ascii="Cambria Math" w:eastAsiaTheme="minorEastAsia" w:hAnsi="Cambria Math"/>
            <w:lang w:val="sv-SE" w:eastAsia="ja-JP"/>
          </w:rPr>
          <m:t>-1</m:t>
        </m:r>
      </m:oMath>
      <w:r>
        <w:rPr>
          <w:rFonts w:eastAsiaTheme="minorEastAsia"/>
          <w:lang w:val="sv-SE" w:eastAsia="ja-JP"/>
        </w:rPr>
        <w:t>.</w:t>
      </w:r>
    </w:p>
    <w:p w:rsidR="001954D4" w:rsidRPr="00A119A7" w:rsidRDefault="001954D4" w:rsidP="001954D4">
      <w:pPr>
        <w:pStyle w:val="ListParagraph"/>
        <w:numPr>
          <w:ilvl w:val="0"/>
          <w:numId w:val="5"/>
        </w:numPr>
        <w:rPr>
          <w:lang w:val="sv-SE" w:eastAsia="ja-JP"/>
        </w:rPr>
      </w:pPr>
      <w:r>
        <w:rPr>
          <w:lang w:val="sv-SE" w:eastAsia="ja-JP"/>
        </w:rPr>
        <w:t xml:space="preserve">Alt. 3, the range of </w:t>
      </w:r>
      <m:oMath>
        <m:sSub>
          <m:sSubPr>
            <m:ctrlPr>
              <w:rPr>
                <w:rFonts w:ascii="Cambria Math" w:hAnsi="Cambria Math"/>
                <w:i/>
                <w:lang w:val="sv-SE" w:eastAsia="ja-JP"/>
              </w:rPr>
            </m:ctrlPr>
          </m:sSubPr>
          <m:e>
            <m:r>
              <w:rPr>
                <w:rFonts w:ascii="Cambria Math" w:hAnsi="Cambria Math"/>
                <w:lang w:val="sv-SE" w:eastAsia="ja-JP"/>
              </w:rPr>
              <m:t>m</m:t>
            </m:r>
          </m:e>
          <m:sub>
            <m:r>
              <w:rPr>
                <w:rFonts w:ascii="Cambria Math" w:hAnsi="Cambria Math"/>
                <w:lang w:val="sv-SE" w:eastAsia="ja-JP"/>
              </w:rPr>
              <m:t>d</m:t>
            </m:r>
          </m:sub>
        </m:sSub>
      </m:oMath>
      <w:r>
        <w:rPr>
          <w:rFonts w:eastAsiaTheme="minorEastAsia"/>
          <w:lang w:val="sv-SE" w:eastAsia="ja-JP"/>
        </w:rPr>
        <w:t xml:space="preserve"> or </w:t>
      </w:r>
      <m:oMath>
        <m:sSub>
          <m:sSubPr>
            <m:ctrlPr>
              <w:rPr>
                <w:rFonts w:ascii="Cambria Math" w:eastAsiaTheme="minorEastAsia" w:hAnsi="Cambria Math"/>
                <w:i/>
                <w:lang w:val="sv-SE" w:eastAsia="ja-JP"/>
              </w:rPr>
            </m:ctrlPr>
          </m:sSubPr>
          <m:e>
            <m:r>
              <w:rPr>
                <w:rFonts w:ascii="Cambria Math" w:eastAsiaTheme="minorEastAsia" w:hAnsi="Cambria Math"/>
                <w:lang w:val="sv-SE" w:eastAsia="ja-JP"/>
              </w:rPr>
              <m:t>I</m:t>
            </m:r>
          </m:e>
          <m:sub>
            <m:r>
              <w:rPr>
                <w:rFonts w:ascii="Cambria Math" w:eastAsiaTheme="minorEastAsia" w:hAnsi="Cambria Math"/>
                <w:lang w:val="sv-SE" w:eastAsia="ja-JP"/>
              </w:rPr>
              <m:t>d</m:t>
            </m:r>
          </m:sub>
        </m:sSub>
      </m:oMath>
      <w:r>
        <w:rPr>
          <w:rFonts w:eastAsiaTheme="minorEastAsia"/>
          <w:lang w:val="sv-SE" w:eastAsia="ja-JP"/>
        </w:rPr>
        <w:t xml:space="preserve">can be restricted, e.g. around 0 or </w:t>
      </w:r>
      <m:oMath>
        <m:sSub>
          <m:sSubPr>
            <m:ctrlPr>
              <w:rPr>
                <w:rFonts w:ascii="Cambria Math" w:hAnsi="Cambria Math"/>
                <w:i/>
                <w:lang w:val="sv-SE" w:eastAsia="ja-JP"/>
              </w:rPr>
            </m:ctrlPr>
          </m:sSubPr>
          <m:e>
            <m:r>
              <w:rPr>
                <w:rFonts w:ascii="Cambria Math" w:hAnsi="Cambria Math"/>
                <w:lang w:val="sv-SE" w:eastAsia="ja-JP"/>
              </w:rPr>
              <m:t>N</m:t>
            </m:r>
          </m:e>
          <m:sub>
            <m:r>
              <w:rPr>
                <w:rFonts w:ascii="Cambria Math" w:hAnsi="Cambria Math"/>
                <w:lang w:val="sv-SE" w:eastAsia="ja-JP"/>
              </w:rPr>
              <m:t>3</m:t>
            </m:r>
          </m:sub>
        </m:sSub>
        <m:sSub>
          <m:sSubPr>
            <m:ctrlPr>
              <w:rPr>
                <w:rFonts w:ascii="Cambria Math" w:hAnsi="Cambria Math"/>
                <w:i/>
                <w:lang w:val="sv-SE" w:eastAsia="ja-JP"/>
              </w:rPr>
            </m:ctrlPr>
          </m:sSubPr>
          <m:e>
            <m:r>
              <w:rPr>
                <w:rFonts w:ascii="Cambria Math" w:hAnsi="Cambria Math"/>
                <w:lang w:val="sv-SE" w:eastAsia="ja-JP"/>
              </w:rPr>
              <m:t>O</m:t>
            </m:r>
          </m:e>
          <m:sub>
            <m:r>
              <w:rPr>
                <w:rFonts w:ascii="Cambria Math" w:hAnsi="Cambria Math"/>
                <w:lang w:val="sv-SE" w:eastAsia="ja-JP"/>
              </w:rPr>
              <m:t>3</m:t>
            </m:r>
          </m:sub>
        </m:sSub>
      </m:oMath>
      <w:r>
        <w:rPr>
          <w:rFonts w:eastAsiaTheme="minorEastAsia"/>
          <w:lang w:val="sv-SE" w:eastAsia="ja-JP"/>
        </w:rPr>
        <w:t xml:space="preserve">or </w:t>
      </w:r>
      <m:oMath>
        <m:sSub>
          <m:sSubPr>
            <m:ctrlPr>
              <w:rPr>
                <w:rFonts w:ascii="Cambria Math" w:eastAsiaTheme="minorEastAsia" w:hAnsi="Cambria Math"/>
                <w:i/>
                <w:lang w:val="sv-SE" w:eastAsia="ja-JP"/>
              </w:rPr>
            </m:ctrlPr>
          </m:sSubPr>
          <m:e>
            <m:r>
              <w:rPr>
                <w:rFonts w:ascii="Cambria Math" w:eastAsiaTheme="minorEastAsia" w:hAnsi="Cambria Math"/>
                <w:lang w:val="sv-SE" w:eastAsia="ja-JP"/>
              </w:rPr>
              <m:t>N</m:t>
            </m:r>
          </m:e>
          <m:sub>
            <m:r>
              <w:rPr>
                <w:rFonts w:ascii="Cambria Math" w:eastAsiaTheme="minorEastAsia" w:hAnsi="Cambria Math"/>
                <w:lang w:val="sv-SE" w:eastAsia="ja-JP"/>
              </w:rPr>
              <m:t>3</m:t>
            </m:r>
          </m:sub>
        </m:sSub>
      </m:oMath>
      <w:r>
        <w:rPr>
          <w:rFonts w:eastAsiaTheme="minorEastAsia"/>
          <w:lang w:val="sv-SE" w:eastAsia="ja-JP"/>
        </w:rPr>
        <w:t xml:space="preserve"> (only the low frequency compoenents are allowed or equivalently only small (positive or negative) delays are allowed).</w:t>
      </w:r>
    </w:p>
    <w:p w:rsidR="001954D4" w:rsidRPr="006745F6" w:rsidRDefault="001954D4" w:rsidP="001954D4">
      <w:pPr>
        <w:rPr>
          <w:lang w:val="sv-SE" w:eastAsia="ja-JP"/>
        </w:rPr>
      </w:pPr>
    </w:p>
    <w:p w:rsidR="001954D4" w:rsidRDefault="001954D4" w:rsidP="001954D4">
      <w:pPr>
        <w:rPr>
          <w:lang w:val="sv-SE" w:eastAsia="ja-JP"/>
        </w:rPr>
      </w:pPr>
      <w:r>
        <w:rPr>
          <w:lang w:val="sv-SE" w:eastAsia="ja-JP"/>
        </w:rPr>
        <w:t>In summary, we have</w:t>
      </w:r>
    </w:p>
    <w:p w:rsidR="001954D4" w:rsidRPr="005811FF" w:rsidRDefault="001954D4" w:rsidP="001954D4">
      <w:pPr>
        <w:pStyle w:val="BodyText"/>
        <w:rPr>
          <w:b/>
          <w:lang w:val="en-AU" w:eastAsia="zh-CN"/>
        </w:rPr>
      </w:pPr>
      <w:r w:rsidRPr="005811FF">
        <w:rPr>
          <w:b/>
          <w:lang w:val="sv-SE" w:eastAsia="ja-JP"/>
        </w:rPr>
        <w:t xml:space="preserve">Observation: </w:t>
      </w:r>
      <w:r>
        <w:rPr>
          <w:b/>
          <w:lang w:val="sv-SE" w:eastAsia="ja-JP"/>
        </w:rPr>
        <w:t xml:space="preserve"> with</w:t>
      </w:r>
      <w:r w:rsidRPr="005811FF">
        <w:rPr>
          <w:b/>
          <w:lang w:val="sv-SE" w:eastAsia="ja-JP"/>
        </w:rPr>
        <w:t xml:space="preserve"> Rel-15 </w:t>
      </w:r>
      <w:r>
        <w:rPr>
          <w:b/>
          <w:lang w:val="en-AU" w:eastAsia="zh-CN"/>
        </w:rPr>
        <w:t>Type II codebooks</w:t>
      </w:r>
      <w:r w:rsidRPr="005811FF">
        <w:rPr>
          <w:b/>
          <w:lang w:val="en-AU" w:eastAsia="zh-CN"/>
        </w:rPr>
        <w:t>:</w:t>
      </w:r>
    </w:p>
    <w:p w:rsidR="001954D4" w:rsidRPr="005811FF" w:rsidRDefault="001954D4" w:rsidP="001954D4">
      <w:pPr>
        <w:pStyle w:val="BodyText"/>
        <w:numPr>
          <w:ilvl w:val="0"/>
          <w:numId w:val="3"/>
        </w:numPr>
        <w:rPr>
          <w:b/>
          <w:lang w:val="en-AU" w:eastAsia="zh-CN"/>
        </w:rPr>
      </w:pPr>
      <w:r w:rsidRPr="005811FF">
        <w:rPr>
          <w:b/>
          <w:lang w:val="en-AU" w:eastAsia="zh-CN"/>
        </w:rPr>
        <w:t>The feedback overhead depends on the value of L (the number of 2D DFT beams) heavily;</w:t>
      </w:r>
    </w:p>
    <w:p w:rsidR="001954D4" w:rsidRPr="005811FF" w:rsidRDefault="001954D4" w:rsidP="001954D4">
      <w:pPr>
        <w:pStyle w:val="BodyText"/>
        <w:numPr>
          <w:ilvl w:val="0"/>
          <w:numId w:val="3"/>
        </w:numPr>
        <w:rPr>
          <w:b/>
          <w:lang w:val="en-AU" w:eastAsia="zh-CN"/>
        </w:rPr>
      </w:pPr>
      <w:r w:rsidRPr="005811FF">
        <w:rPr>
          <w:b/>
          <w:lang w:val="en-AU" w:eastAsia="zh-CN"/>
        </w:rPr>
        <w:lastRenderedPageBreak/>
        <w:t>The feedback overhead depends on the selected rank heavily;</w:t>
      </w:r>
    </w:p>
    <w:p w:rsidR="001954D4" w:rsidRDefault="001954D4" w:rsidP="001954D4">
      <w:pPr>
        <w:pStyle w:val="BodyText"/>
        <w:numPr>
          <w:ilvl w:val="0"/>
          <w:numId w:val="3"/>
        </w:numPr>
        <w:rPr>
          <w:b/>
          <w:lang w:val="en-AU" w:eastAsia="zh-CN"/>
        </w:rPr>
      </w:pPr>
      <w:r w:rsidRPr="005811FF">
        <w:rPr>
          <w:b/>
          <w:lang w:val="en-AU" w:eastAsia="zh-CN"/>
        </w:rPr>
        <w:t>The feedback overhead increases almost linearly with the num</w:t>
      </w:r>
      <w:r>
        <w:rPr>
          <w:b/>
          <w:lang w:val="en-AU" w:eastAsia="zh-CN"/>
        </w:rPr>
        <w:t xml:space="preserve">ber of </w:t>
      </w:r>
      <w:proofErr w:type="spellStart"/>
      <w:r>
        <w:rPr>
          <w:b/>
          <w:lang w:val="en-AU" w:eastAsia="zh-CN"/>
        </w:rPr>
        <w:t>subbands</w:t>
      </w:r>
      <w:proofErr w:type="spellEnd"/>
      <w:r>
        <w:rPr>
          <w:b/>
          <w:lang w:val="en-AU" w:eastAsia="zh-CN"/>
        </w:rPr>
        <w:t xml:space="preserve"> in the feedback;</w:t>
      </w:r>
    </w:p>
    <w:p w:rsidR="001954D4" w:rsidRPr="005811FF" w:rsidRDefault="001954D4" w:rsidP="001954D4">
      <w:pPr>
        <w:pStyle w:val="BodyText"/>
        <w:numPr>
          <w:ilvl w:val="0"/>
          <w:numId w:val="3"/>
        </w:numPr>
        <w:rPr>
          <w:b/>
          <w:lang w:val="en-AU" w:eastAsia="zh-CN"/>
        </w:rPr>
      </w:pPr>
      <w:r>
        <w:rPr>
          <w:b/>
          <w:lang w:val="en-AU" w:eastAsia="zh-CN"/>
        </w:rPr>
        <w:t>The amplitude quantization in Rel-15 does take advantage of different amplitude distributions of coefficients with different beams.</w:t>
      </w:r>
    </w:p>
    <w:p w:rsidR="001954D4" w:rsidRPr="005D2B44" w:rsidRDefault="001954D4" w:rsidP="001954D4">
      <w:pPr>
        <w:pStyle w:val="ListParagraph"/>
        <w:ind w:left="1440"/>
        <w:rPr>
          <w:rFonts w:eastAsiaTheme="minorEastAsia"/>
          <w:b/>
          <w:lang w:val="sv-SE" w:eastAsia="ja-JP"/>
        </w:rPr>
      </w:pPr>
    </w:p>
    <w:p w:rsidR="001954D4" w:rsidRPr="00C85F20" w:rsidRDefault="001954D4" w:rsidP="001954D4">
      <w:pPr>
        <w:rPr>
          <w:lang w:val="sv-SE" w:eastAsia="ja-JP"/>
        </w:rPr>
      </w:pPr>
    </w:p>
    <w:p w:rsidR="001954D4" w:rsidRPr="00272B8E" w:rsidRDefault="001954D4" w:rsidP="001954D4">
      <w:pPr>
        <w:pStyle w:val="BodyText"/>
        <w:rPr>
          <w:szCs w:val="20"/>
        </w:rPr>
      </w:pPr>
      <w:r>
        <w:rPr>
          <w:szCs w:val="20"/>
        </w:rPr>
        <w:pict>
          <v:rect id="_x0000_i1028" style="width:482.4pt;height:1.5pt" o:hralign="center" o:hrstd="t" o:hrnoshade="t" o:hr="t" fillcolor="black" stroked="f"/>
        </w:pict>
      </w:r>
    </w:p>
    <w:p w:rsidR="001954D4" w:rsidRPr="000F750D" w:rsidRDefault="001954D4" w:rsidP="001954D4">
      <w:pPr>
        <w:pStyle w:val="Heading1"/>
        <w:keepNext w:val="0"/>
        <w:widowControl w:val="0"/>
        <w:numPr>
          <w:ilvl w:val="0"/>
          <w:numId w:val="2"/>
        </w:numPr>
        <w:autoSpaceDE w:val="0"/>
        <w:autoSpaceDN w:val="0"/>
        <w:adjustRightInd w:val="0"/>
        <w:spacing w:before="0" w:after="240"/>
        <w:jc w:val="both"/>
        <w:rPr>
          <w:lang w:val="en-AU" w:eastAsia="zh-CN"/>
        </w:rPr>
      </w:pPr>
      <w:bookmarkStart w:id="5" w:name="_Toc494739930"/>
      <w:bookmarkStart w:id="6" w:name="_Toc495273198"/>
      <w:r>
        <w:rPr>
          <w:b w:val="0"/>
          <w:kern w:val="2"/>
          <w:sz w:val="32"/>
          <w:lang w:val="en-AU" w:eastAsia="zh-CN"/>
        </w:rPr>
        <w:t>Conclusion</w:t>
      </w:r>
      <w:bookmarkEnd w:id="5"/>
      <w:bookmarkEnd w:id="6"/>
    </w:p>
    <w:p w:rsidR="001954D4" w:rsidRDefault="001954D4" w:rsidP="001954D4">
      <w:pPr>
        <w:pStyle w:val="BodyText"/>
        <w:rPr>
          <w:lang w:val="en-AU" w:eastAsia="zh-CN"/>
        </w:rPr>
      </w:pPr>
      <w:r>
        <w:rPr>
          <w:lang w:val="en-AU" w:eastAsia="zh-CN"/>
        </w:rPr>
        <w:t>In this contribution, we provide our initial views on CSI enhancement in Rel-16. We have</w:t>
      </w:r>
    </w:p>
    <w:p w:rsidR="001954D4" w:rsidRPr="005811FF" w:rsidRDefault="001954D4" w:rsidP="001954D4">
      <w:pPr>
        <w:pStyle w:val="BodyText"/>
        <w:rPr>
          <w:b/>
          <w:lang w:val="en-AU" w:eastAsia="zh-CN"/>
        </w:rPr>
      </w:pPr>
      <w:r w:rsidRPr="005811FF">
        <w:rPr>
          <w:b/>
          <w:lang w:val="sv-SE" w:eastAsia="ja-JP"/>
        </w:rPr>
        <w:t xml:space="preserve">Observation: </w:t>
      </w:r>
      <w:r>
        <w:rPr>
          <w:b/>
          <w:lang w:val="sv-SE" w:eastAsia="ja-JP"/>
        </w:rPr>
        <w:t>with the</w:t>
      </w:r>
      <w:r w:rsidRPr="005811FF">
        <w:rPr>
          <w:b/>
          <w:lang w:val="sv-SE" w:eastAsia="ja-JP"/>
        </w:rPr>
        <w:t xml:space="preserve"> Rel-15 </w:t>
      </w:r>
      <w:r>
        <w:rPr>
          <w:b/>
          <w:lang w:val="en-AU" w:eastAsia="zh-CN"/>
        </w:rPr>
        <w:t>Type II codebooks</w:t>
      </w:r>
      <w:r w:rsidRPr="005811FF">
        <w:rPr>
          <w:b/>
          <w:lang w:val="en-AU" w:eastAsia="zh-CN"/>
        </w:rPr>
        <w:t>:</w:t>
      </w:r>
    </w:p>
    <w:p w:rsidR="001954D4" w:rsidRPr="005811FF" w:rsidRDefault="001954D4" w:rsidP="001954D4">
      <w:pPr>
        <w:pStyle w:val="BodyText"/>
        <w:numPr>
          <w:ilvl w:val="0"/>
          <w:numId w:val="3"/>
        </w:numPr>
        <w:rPr>
          <w:b/>
          <w:lang w:val="en-AU" w:eastAsia="zh-CN"/>
        </w:rPr>
      </w:pPr>
      <w:r w:rsidRPr="005811FF">
        <w:rPr>
          <w:b/>
          <w:lang w:val="en-AU" w:eastAsia="zh-CN"/>
        </w:rPr>
        <w:t>The feedback overhead depends on the value of L (the number of 2D DFT beams) heavily;</w:t>
      </w:r>
    </w:p>
    <w:p w:rsidR="001954D4" w:rsidRPr="005811FF" w:rsidRDefault="001954D4" w:rsidP="001954D4">
      <w:pPr>
        <w:pStyle w:val="BodyText"/>
        <w:numPr>
          <w:ilvl w:val="0"/>
          <w:numId w:val="3"/>
        </w:numPr>
        <w:rPr>
          <w:b/>
          <w:lang w:val="en-AU" w:eastAsia="zh-CN"/>
        </w:rPr>
      </w:pPr>
      <w:r w:rsidRPr="005811FF">
        <w:rPr>
          <w:b/>
          <w:lang w:val="en-AU" w:eastAsia="zh-CN"/>
        </w:rPr>
        <w:t>The feedback overhead depends on the selected rank heavily;</w:t>
      </w:r>
    </w:p>
    <w:p w:rsidR="001954D4" w:rsidRDefault="001954D4" w:rsidP="001954D4">
      <w:pPr>
        <w:pStyle w:val="BodyText"/>
        <w:numPr>
          <w:ilvl w:val="0"/>
          <w:numId w:val="3"/>
        </w:numPr>
        <w:rPr>
          <w:b/>
          <w:lang w:val="en-AU" w:eastAsia="zh-CN"/>
        </w:rPr>
      </w:pPr>
      <w:r w:rsidRPr="005811FF">
        <w:rPr>
          <w:b/>
          <w:lang w:val="en-AU" w:eastAsia="zh-CN"/>
        </w:rPr>
        <w:t>The feedback overhead increases almost linearly with the num</w:t>
      </w:r>
      <w:r>
        <w:rPr>
          <w:b/>
          <w:lang w:val="en-AU" w:eastAsia="zh-CN"/>
        </w:rPr>
        <w:t xml:space="preserve">ber of </w:t>
      </w:r>
      <w:proofErr w:type="spellStart"/>
      <w:r>
        <w:rPr>
          <w:b/>
          <w:lang w:val="en-AU" w:eastAsia="zh-CN"/>
        </w:rPr>
        <w:t>subbands</w:t>
      </w:r>
      <w:proofErr w:type="spellEnd"/>
      <w:r>
        <w:rPr>
          <w:b/>
          <w:lang w:val="en-AU" w:eastAsia="zh-CN"/>
        </w:rPr>
        <w:t xml:space="preserve"> in the feedback;</w:t>
      </w:r>
    </w:p>
    <w:p w:rsidR="001954D4" w:rsidRPr="005811FF" w:rsidRDefault="001954D4" w:rsidP="001954D4">
      <w:pPr>
        <w:pStyle w:val="BodyText"/>
        <w:numPr>
          <w:ilvl w:val="0"/>
          <w:numId w:val="3"/>
        </w:numPr>
        <w:rPr>
          <w:b/>
          <w:lang w:val="en-AU" w:eastAsia="zh-CN"/>
        </w:rPr>
      </w:pPr>
      <w:r>
        <w:rPr>
          <w:b/>
          <w:lang w:val="en-AU" w:eastAsia="zh-CN"/>
        </w:rPr>
        <w:t>The amplitude quantization in Rel-15 does take advantage of different amplitude distributions of coefficients with different beams.</w:t>
      </w:r>
    </w:p>
    <w:p w:rsidR="001954D4" w:rsidRPr="005811FF" w:rsidRDefault="001954D4" w:rsidP="001954D4">
      <w:pPr>
        <w:pStyle w:val="BodyText"/>
        <w:ind w:left="720"/>
        <w:rPr>
          <w:b/>
          <w:lang w:val="en-AU" w:eastAsia="zh-CN"/>
        </w:rPr>
      </w:pPr>
    </w:p>
    <w:p w:rsidR="001954D4" w:rsidRDefault="001954D4" w:rsidP="001954D4">
      <w:pPr>
        <w:pStyle w:val="BodyText"/>
        <w:rPr>
          <w:lang w:val="en-AU" w:eastAsia="zh-CN"/>
        </w:rPr>
      </w:pPr>
    </w:p>
    <w:p w:rsidR="001954D4" w:rsidRPr="00C85F20" w:rsidRDefault="001954D4" w:rsidP="001954D4">
      <w:pPr>
        <w:rPr>
          <w:lang w:val="sv-SE" w:eastAsia="ja-JP"/>
        </w:rPr>
      </w:pPr>
    </w:p>
    <w:p w:rsidR="001954D4" w:rsidRPr="00272B8E" w:rsidRDefault="001954D4" w:rsidP="001954D4">
      <w:pPr>
        <w:pStyle w:val="BodyText"/>
        <w:rPr>
          <w:szCs w:val="20"/>
        </w:rPr>
      </w:pPr>
      <w:r>
        <w:rPr>
          <w:szCs w:val="20"/>
        </w:rPr>
        <w:pict>
          <v:rect id="_x0000_i1029" style="width:482.4pt;height:1.5pt" o:hralign="center" o:hrstd="t" o:hrnoshade="t" o:hr="t" fillcolor="black" stroked="f"/>
        </w:pict>
      </w:r>
    </w:p>
    <w:p w:rsidR="001954D4" w:rsidRDefault="001954D4" w:rsidP="001954D4">
      <w:pPr>
        <w:pStyle w:val="Heading1"/>
        <w:keepNext w:val="0"/>
        <w:widowControl w:val="0"/>
        <w:numPr>
          <w:ilvl w:val="0"/>
          <w:numId w:val="2"/>
        </w:numPr>
        <w:autoSpaceDE w:val="0"/>
        <w:autoSpaceDN w:val="0"/>
        <w:adjustRightInd w:val="0"/>
        <w:spacing w:before="0" w:after="240"/>
        <w:jc w:val="both"/>
        <w:rPr>
          <w:b w:val="0"/>
          <w:kern w:val="2"/>
          <w:sz w:val="32"/>
          <w:lang w:val="en-AU" w:eastAsia="zh-CN"/>
        </w:rPr>
      </w:pPr>
      <w:r>
        <w:rPr>
          <w:b w:val="0"/>
          <w:kern w:val="2"/>
          <w:sz w:val="32"/>
          <w:lang w:val="en-AU" w:eastAsia="zh-CN"/>
        </w:rPr>
        <w:t>Reference</w:t>
      </w:r>
    </w:p>
    <w:p w:rsidR="001954D4" w:rsidRPr="009521EC" w:rsidRDefault="001954D4" w:rsidP="001954D4">
      <w:pPr>
        <w:ind w:left="720"/>
        <w:rPr>
          <w:szCs w:val="20"/>
        </w:rPr>
      </w:pPr>
    </w:p>
    <w:p w:rsidR="001954D4" w:rsidRDefault="001954D4" w:rsidP="001954D4">
      <w:pPr>
        <w:numPr>
          <w:ilvl w:val="0"/>
          <w:numId w:val="1"/>
        </w:numPr>
        <w:rPr>
          <w:szCs w:val="20"/>
        </w:rPr>
      </w:pPr>
      <w:r>
        <w:rPr>
          <w:szCs w:val="20"/>
        </w:rPr>
        <w:t xml:space="preserve"> </w:t>
      </w:r>
      <w:bookmarkStart w:id="7" w:name="_Ref485387698"/>
      <w:r w:rsidRPr="00CE141E">
        <w:rPr>
          <w:szCs w:val="20"/>
        </w:rPr>
        <w:t>R1-1709232</w:t>
      </w:r>
      <w:r>
        <w:rPr>
          <w:szCs w:val="20"/>
        </w:rPr>
        <w:t>,</w:t>
      </w:r>
      <w:r w:rsidRPr="00CE141E">
        <w:rPr>
          <w:szCs w:val="20"/>
        </w:rPr>
        <w:tab/>
        <w:t>WF on Type I and II CSI codebooks</w:t>
      </w:r>
      <w:r w:rsidRPr="00CE141E">
        <w:rPr>
          <w:szCs w:val="20"/>
        </w:rPr>
        <w:tab/>
        <w:t xml:space="preserve">Samsung, Ericsson, Huawei, </w:t>
      </w:r>
      <w:proofErr w:type="spellStart"/>
      <w:r w:rsidRPr="00CE141E">
        <w:rPr>
          <w:szCs w:val="20"/>
        </w:rPr>
        <w:t>HiSilicon</w:t>
      </w:r>
      <w:proofErr w:type="spellEnd"/>
      <w:r w:rsidRPr="00CE141E">
        <w:rPr>
          <w:szCs w:val="20"/>
        </w:rPr>
        <w:t xml:space="preserve">, NTT DOCOMO, Intel Corporation, CATT, ZTE, Nokia, Alcatel-Lucent Shanghai Bell, AT&amp;T, BT, CATR, China Telecom, CHTTL, Deutsche Telekom, Fujitsu, Interdigital, KDDI, Mitsubishi Electric, NEC, OPPO, Reliance </w:t>
      </w:r>
      <w:proofErr w:type="spellStart"/>
      <w:r w:rsidRPr="00CE141E">
        <w:rPr>
          <w:szCs w:val="20"/>
        </w:rPr>
        <w:t>Jio</w:t>
      </w:r>
      <w:proofErr w:type="spellEnd"/>
      <w:r w:rsidRPr="00CE141E">
        <w:rPr>
          <w:szCs w:val="20"/>
        </w:rPr>
        <w:t xml:space="preserve">, SK Telecom, Sharp, Sprint, Verizon, Xiaomi, </w:t>
      </w:r>
      <w:proofErr w:type="spellStart"/>
      <w:r w:rsidRPr="00CE141E">
        <w:rPr>
          <w:szCs w:val="20"/>
        </w:rPr>
        <w:t>Xinwei</w:t>
      </w:r>
      <w:proofErr w:type="spellEnd"/>
      <w:r w:rsidRPr="00CE141E">
        <w:rPr>
          <w:szCs w:val="20"/>
        </w:rPr>
        <w:t xml:space="preserve">, </w:t>
      </w:r>
      <w:proofErr w:type="spellStart"/>
      <w:r w:rsidRPr="00CE141E">
        <w:rPr>
          <w:szCs w:val="20"/>
        </w:rPr>
        <w:t>CEWiT</w:t>
      </w:r>
      <w:proofErr w:type="spellEnd"/>
      <w:r w:rsidRPr="00CE141E">
        <w:rPr>
          <w:szCs w:val="20"/>
        </w:rPr>
        <w:t xml:space="preserve">, IITH, </w:t>
      </w:r>
      <w:proofErr w:type="spellStart"/>
      <w:r w:rsidRPr="00CE141E">
        <w:rPr>
          <w:szCs w:val="20"/>
        </w:rPr>
        <w:t>Tejas</w:t>
      </w:r>
      <w:proofErr w:type="spellEnd"/>
      <w:r w:rsidRPr="00CE141E">
        <w:rPr>
          <w:szCs w:val="20"/>
        </w:rPr>
        <w:t xml:space="preserve"> Networks, IITM</w:t>
      </w:r>
      <w:bookmarkEnd w:id="7"/>
      <w:r>
        <w:rPr>
          <w:szCs w:val="20"/>
        </w:rPr>
        <w:t>, RAN1 #89, May 2017.</w:t>
      </w:r>
    </w:p>
    <w:p w:rsidR="001954D4" w:rsidRDefault="001954D4" w:rsidP="001954D4">
      <w:pPr>
        <w:numPr>
          <w:ilvl w:val="0"/>
          <w:numId w:val="1"/>
        </w:numPr>
        <w:rPr>
          <w:szCs w:val="20"/>
        </w:rPr>
      </w:pPr>
      <w:bookmarkStart w:id="8" w:name="_Ref525916050"/>
      <w:r w:rsidRPr="00890ABB">
        <w:rPr>
          <w:szCs w:val="20"/>
        </w:rPr>
        <w:t>R1-1705927</w:t>
      </w:r>
      <w:r w:rsidRPr="00E74BD4">
        <w:rPr>
          <w:szCs w:val="20"/>
        </w:rPr>
        <w:t xml:space="preserve">, Frequency parametrization for Type II CSI feedback, Ericsson, </w:t>
      </w:r>
      <w:r>
        <w:rPr>
          <w:szCs w:val="20"/>
        </w:rPr>
        <w:t>RAN1 #88bis</w:t>
      </w:r>
      <w:r w:rsidRPr="00E74BD4">
        <w:rPr>
          <w:szCs w:val="20"/>
        </w:rPr>
        <w:t>,</w:t>
      </w:r>
      <w:r>
        <w:rPr>
          <w:szCs w:val="20"/>
        </w:rPr>
        <w:t xml:space="preserve"> April,</w:t>
      </w:r>
      <w:r w:rsidRPr="00E74BD4">
        <w:rPr>
          <w:szCs w:val="20"/>
        </w:rPr>
        <w:t xml:space="preserve"> 2017</w:t>
      </w:r>
      <w:bookmarkEnd w:id="8"/>
    </w:p>
    <w:p w:rsidR="001954D4" w:rsidRPr="00890ABB" w:rsidRDefault="001954D4" w:rsidP="001954D4">
      <w:pPr>
        <w:pStyle w:val="ListParagraph"/>
        <w:numPr>
          <w:ilvl w:val="0"/>
          <w:numId w:val="1"/>
        </w:numPr>
        <w:rPr>
          <w:rFonts w:cs="Calibri"/>
        </w:rPr>
      </w:pPr>
      <w:r w:rsidRPr="00890ABB">
        <w:rPr>
          <w:rFonts w:cs="Calibri"/>
          <w:lang w:val="en-GB"/>
        </w:rPr>
        <w:t xml:space="preserve"> </w:t>
      </w:r>
      <w:bookmarkStart w:id="9" w:name="_Ref525916633"/>
      <w:r w:rsidRPr="00890ABB">
        <w:rPr>
          <w:rFonts w:cs="Calibri"/>
          <w:lang w:val="en-GB"/>
        </w:rPr>
        <w:t xml:space="preserve">R1-1704884, </w:t>
      </w:r>
      <w:r w:rsidRPr="00890ABB">
        <w:rPr>
          <w:rFonts w:eastAsia="Malgun Gothic" w:cs="Calibri"/>
          <w:lang w:eastAsia="ko-KR"/>
        </w:rPr>
        <w:t>Discussion on CSI feedback Type II</w:t>
      </w:r>
      <w:r w:rsidRPr="00890ABB">
        <w:rPr>
          <w:rFonts w:cs="Calibri"/>
        </w:rPr>
        <w:t xml:space="preserve">, </w:t>
      </w:r>
      <w:r w:rsidRPr="00890ABB">
        <w:rPr>
          <w:rFonts w:eastAsia="Batang" w:cs="Calibri"/>
          <w:lang w:eastAsia="ko-KR"/>
        </w:rPr>
        <w:t>LG Electronics</w:t>
      </w:r>
      <w:r>
        <w:rPr>
          <w:rFonts w:eastAsia="Batang" w:cs="Calibri"/>
          <w:lang w:eastAsia="ko-KR"/>
        </w:rPr>
        <w:t>, RAN1 #88bis, April, 2017</w:t>
      </w:r>
      <w:bookmarkEnd w:id="9"/>
    </w:p>
    <w:p w:rsidR="001954D4" w:rsidRPr="00CD610D" w:rsidRDefault="001954D4" w:rsidP="001954D4">
      <w:pPr>
        <w:pStyle w:val="BodyText"/>
        <w:rPr>
          <w:lang w:eastAsia="zh-CN"/>
        </w:rPr>
      </w:pPr>
    </w:p>
    <w:p w:rsidR="001954D4" w:rsidRPr="00E30B15" w:rsidRDefault="001954D4" w:rsidP="001954D4">
      <w:pPr>
        <w:pStyle w:val="BodyText"/>
        <w:rPr>
          <w:lang w:eastAsia="zh-CN"/>
        </w:rPr>
      </w:pPr>
    </w:p>
    <w:p w:rsidR="001954D4" w:rsidRDefault="001954D4" w:rsidP="001954D4"/>
    <w:p w:rsidR="001954D4" w:rsidRDefault="001954D4"/>
    <w:sectPr w:rsidR="001954D4" w:rsidSect="001C2AF7">
      <w:footerReference w:type="default" r:id="rId8"/>
      <w:pgSz w:w="12240" w:h="15840"/>
      <w:pgMar w:top="1152" w:right="1296"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519" w:rsidRDefault="009C3622">
    <w:pPr>
      <w:pStyle w:val="Footer"/>
      <w:jc w:val="center"/>
    </w:pPr>
    <w:r>
      <w:fldChar w:fldCharType="begin"/>
    </w:r>
    <w:r>
      <w:instrText xml:space="preserve"> PAGE   \* MERGEFORMAT </w:instrText>
    </w:r>
    <w:r>
      <w:fldChar w:fldCharType="separate"/>
    </w:r>
    <w:r>
      <w:rPr>
        <w:noProof/>
      </w:rPr>
      <w:t>5</w:t>
    </w:r>
    <w:r>
      <w:fldChar w:fldCharType="end"/>
    </w:r>
  </w:p>
  <w:p w:rsidR="00A70519" w:rsidRDefault="009C3622">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BA2256D"/>
    <w:multiLevelType w:val="hybridMultilevel"/>
    <w:tmpl w:val="1488E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6D1605"/>
    <w:multiLevelType w:val="hybridMultilevel"/>
    <w:tmpl w:val="DDCA4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421305"/>
    <w:multiLevelType w:val="hybridMultilevel"/>
    <w:tmpl w:val="B0D8C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4D4"/>
    <w:rsid w:val="001954D4"/>
    <w:rsid w:val="0020497F"/>
    <w:rsid w:val="009C36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416200-F603-4F2F-A78E-D183DD813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4D4"/>
    <w:pPr>
      <w:spacing w:after="0" w:line="240" w:lineRule="auto"/>
    </w:pPr>
    <w:rPr>
      <w:rFonts w:ascii="Times New Roman" w:eastAsiaTheme="minorHAnsi" w:hAnsi="Times New Roman" w:cs="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9"/>
    <w:qFormat/>
    <w:rsid w:val="001954D4"/>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9"/>
    <w:unhideWhenUsed/>
    <w:qFormat/>
    <w:rsid w:val="001954D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1954D4"/>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9"/>
    <w:qFormat/>
    <w:rsid w:val="001954D4"/>
    <w:pPr>
      <w:widowControl w:val="0"/>
      <w:autoSpaceDE w:val="0"/>
      <w:autoSpaceDN w:val="0"/>
      <w:adjustRightInd w:val="0"/>
      <w:ind w:firstLine="720"/>
      <w:outlineLvl w:val="3"/>
    </w:pPr>
    <w:rPr>
      <w:rFonts w:ascii="Calibri" w:hAnsi="Calibri" w:cs="Calibri"/>
      <w:b/>
      <w:bCs/>
      <w:noProof/>
      <w:lang w:eastAsia="zh-CN"/>
    </w:rPr>
  </w:style>
  <w:style w:type="paragraph" w:styleId="Heading5">
    <w:name w:val="heading 5"/>
    <w:basedOn w:val="Normal"/>
    <w:next w:val="Normal"/>
    <w:link w:val="Heading5Char"/>
    <w:uiPriority w:val="99"/>
    <w:qFormat/>
    <w:rsid w:val="001954D4"/>
    <w:pPr>
      <w:widowControl w:val="0"/>
      <w:autoSpaceDE w:val="0"/>
      <w:autoSpaceDN w:val="0"/>
      <w:adjustRightInd w:val="0"/>
      <w:ind w:firstLine="720"/>
      <w:outlineLvl w:val="4"/>
    </w:pPr>
    <w:rPr>
      <w:rFonts w:ascii="Calibri" w:hAnsi="Calibri" w:cs="Calibri"/>
      <w:b/>
      <w:bCs/>
      <w:noProof/>
      <w:sz w:val="32"/>
      <w:szCs w:val="32"/>
      <w:lang w:eastAsia="zh-CN"/>
    </w:rPr>
  </w:style>
  <w:style w:type="paragraph" w:styleId="Heading6">
    <w:name w:val="heading 6"/>
    <w:basedOn w:val="Normal"/>
    <w:next w:val="Normal"/>
    <w:link w:val="Heading6Char"/>
    <w:uiPriority w:val="99"/>
    <w:qFormat/>
    <w:rsid w:val="001954D4"/>
    <w:pPr>
      <w:widowControl w:val="0"/>
      <w:autoSpaceDE w:val="0"/>
      <w:autoSpaceDN w:val="0"/>
      <w:adjustRightInd w:val="0"/>
      <w:ind w:firstLine="720"/>
      <w:outlineLvl w:val="5"/>
    </w:pPr>
    <w:rPr>
      <w:rFonts w:ascii="Calibri" w:hAnsi="Calibri" w:cs="Calibri"/>
      <w:b/>
      <w:bCs/>
      <w:noProof/>
      <w:sz w:val="46"/>
      <w:szCs w:val="4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1954D4"/>
    <w:rPr>
      <w:rFonts w:ascii="Helvetica" w:eastAsia="MS Mincho" w:hAnsi="Helvetica" w:cs="Times New Roman"/>
      <w:b/>
      <w:bCs/>
      <w:kern w:val="32"/>
      <w:sz w:val="28"/>
      <w:szCs w:val="32"/>
      <w:lang w:eastAsia="en-US"/>
    </w:rPr>
  </w:style>
  <w:style w:type="character" w:customStyle="1" w:styleId="Heading2Char">
    <w:name w:val="Heading 2 Char"/>
    <w:basedOn w:val="DefaultParagraphFont"/>
    <w:link w:val="Heading2"/>
    <w:uiPriority w:val="99"/>
    <w:rsid w:val="001954D4"/>
    <w:rPr>
      <w:rFonts w:asciiTheme="majorHAnsi" w:eastAsiaTheme="majorEastAsia" w:hAnsiTheme="majorHAnsi" w:cstheme="majorBidi"/>
      <w:color w:val="2E74B5" w:themeColor="accent1" w:themeShade="BF"/>
      <w:sz w:val="26"/>
      <w:szCs w:val="26"/>
      <w:lang w:eastAsia="en-US"/>
    </w:rPr>
  </w:style>
  <w:style w:type="character" w:customStyle="1" w:styleId="Heading3Char">
    <w:name w:val="Heading 3 Char"/>
    <w:basedOn w:val="DefaultParagraphFont"/>
    <w:link w:val="Heading3"/>
    <w:uiPriority w:val="99"/>
    <w:rsid w:val="001954D4"/>
    <w:rPr>
      <w:rFonts w:asciiTheme="majorHAnsi" w:eastAsiaTheme="majorEastAsia" w:hAnsiTheme="majorHAnsi" w:cstheme="majorBidi"/>
      <w:color w:val="1F4D78" w:themeColor="accent1" w:themeShade="7F"/>
      <w:sz w:val="24"/>
      <w:szCs w:val="24"/>
      <w:lang w:eastAsia="en-US"/>
    </w:rPr>
  </w:style>
  <w:style w:type="character" w:customStyle="1" w:styleId="Heading4Char">
    <w:name w:val="Heading 4 Char"/>
    <w:basedOn w:val="DefaultParagraphFont"/>
    <w:link w:val="Heading4"/>
    <w:uiPriority w:val="99"/>
    <w:rsid w:val="001954D4"/>
    <w:rPr>
      <w:rFonts w:ascii="Calibri" w:eastAsiaTheme="minorHAnsi" w:hAnsi="Calibri" w:cs="Calibri"/>
      <w:b/>
      <w:bCs/>
      <w:noProof/>
      <w:sz w:val="24"/>
      <w:szCs w:val="24"/>
      <w:lang w:eastAsia="zh-CN"/>
    </w:rPr>
  </w:style>
  <w:style w:type="character" w:customStyle="1" w:styleId="Heading5Char">
    <w:name w:val="Heading 5 Char"/>
    <w:basedOn w:val="DefaultParagraphFont"/>
    <w:link w:val="Heading5"/>
    <w:uiPriority w:val="99"/>
    <w:rsid w:val="001954D4"/>
    <w:rPr>
      <w:rFonts w:ascii="Calibri" w:eastAsiaTheme="minorHAnsi" w:hAnsi="Calibri" w:cs="Calibri"/>
      <w:b/>
      <w:bCs/>
      <w:noProof/>
      <w:sz w:val="32"/>
      <w:szCs w:val="32"/>
      <w:lang w:eastAsia="zh-CN"/>
    </w:rPr>
  </w:style>
  <w:style w:type="character" w:customStyle="1" w:styleId="Heading6Char">
    <w:name w:val="Heading 6 Char"/>
    <w:basedOn w:val="DefaultParagraphFont"/>
    <w:link w:val="Heading6"/>
    <w:uiPriority w:val="99"/>
    <w:rsid w:val="001954D4"/>
    <w:rPr>
      <w:rFonts w:ascii="Calibri" w:eastAsiaTheme="minorHAnsi" w:hAnsi="Calibri" w:cs="Calibri"/>
      <w:b/>
      <w:bCs/>
      <w:noProof/>
      <w:sz w:val="46"/>
      <w:szCs w:val="46"/>
      <w:lang w:eastAsia="zh-CN"/>
    </w:rPr>
  </w:style>
  <w:style w:type="paragraph" w:styleId="BodyText">
    <w:name w:val="Body Text"/>
    <w:aliases w:val="bt,AvtalBrödtext, ändrad,ändrad"/>
    <w:basedOn w:val="Normal"/>
    <w:link w:val="BodyTextChar"/>
    <w:rsid w:val="001954D4"/>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1954D4"/>
    <w:rPr>
      <w:rFonts w:ascii="Times New Roman" w:eastAsia="MS Mincho" w:hAnsi="Times New Roman" w:cs="Times New Roman"/>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1954D4"/>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954D4"/>
    <w:rPr>
      <w:rFonts w:ascii="Arial" w:eastAsia="MS Mincho" w:hAnsi="Arial" w:cs="Times New Roman"/>
      <w:b/>
      <w:sz w:val="24"/>
      <w:szCs w:val="24"/>
      <w:lang w:eastAsia="en-US"/>
    </w:rPr>
  </w:style>
  <w:style w:type="paragraph" w:styleId="Caption">
    <w:name w:val="caption"/>
    <w:aliases w:val="cap"/>
    <w:basedOn w:val="Normal"/>
    <w:next w:val="Normal"/>
    <w:uiPriority w:val="35"/>
    <w:qFormat/>
    <w:rsid w:val="001954D4"/>
    <w:rPr>
      <w:rFonts w:eastAsia="MS Mincho"/>
      <w:b/>
      <w:bCs/>
      <w:szCs w:val="20"/>
      <w:lang w:val="sv-SE" w:eastAsia="ja-JP"/>
    </w:rPr>
  </w:style>
  <w:style w:type="paragraph" w:styleId="Footer">
    <w:name w:val="footer"/>
    <w:basedOn w:val="Normal"/>
    <w:link w:val="FooterChar"/>
    <w:uiPriority w:val="99"/>
    <w:rsid w:val="001954D4"/>
    <w:pPr>
      <w:tabs>
        <w:tab w:val="center" w:pos="4153"/>
        <w:tab w:val="right" w:pos="8306"/>
      </w:tabs>
      <w:snapToGrid w:val="0"/>
    </w:pPr>
    <w:rPr>
      <w:szCs w:val="20"/>
    </w:rPr>
  </w:style>
  <w:style w:type="character" w:customStyle="1" w:styleId="FooterChar">
    <w:name w:val="Footer Char"/>
    <w:basedOn w:val="DefaultParagraphFont"/>
    <w:link w:val="Footer"/>
    <w:uiPriority w:val="99"/>
    <w:rsid w:val="001954D4"/>
    <w:rPr>
      <w:rFonts w:ascii="Times New Roman" w:eastAsiaTheme="minorHAnsi" w:hAnsi="Times New Roman" w:cs="Times New Roman"/>
      <w:sz w:val="24"/>
      <w:szCs w:val="20"/>
      <w:lang w:eastAsia="en-US"/>
    </w:rPr>
  </w:style>
  <w:style w:type="table" w:styleId="TableGrid">
    <w:name w:val="Table Grid"/>
    <w:basedOn w:val="TableNormal"/>
    <w:rsid w:val="001954D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4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54D4"/>
    <w:rPr>
      <w:rFonts w:ascii="Segoe UI" w:eastAsiaTheme="minorHAnsi" w:hAnsi="Segoe UI" w:cs="Segoe UI"/>
      <w:sz w:val="18"/>
      <w:szCs w:val="18"/>
      <w:lang w:eastAsia="en-US"/>
    </w:rPr>
  </w:style>
  <w:style w:type="paragraph" w:customStyle="1" w:styleId="TAH">
    <w:name w:val="TAH"/>
    <w:basedOn w:val="TAC"/>
    <w:rsid w:val="001954D4"/>
    <w:rPr>
      <w:b/>
    </w:rPr>
  </w:style>
  <w:style w:type="paragraph" w:customStyle="1" w:styleId="TAC">
    <w:name w:val="TAC"/>
    <w:basedOn w:val="Normal"/>
    <w:rsid w:val="001954D4"/>
    <w:pPr>
      <w:keepNext/>
      <w:keepLines/>
      <w:jc w:val="center"/>
    </w:pPr>
    <w:rPr>
      <w:rFonts w:ascii="Arial" w:eastAsia="Times New Roman" w:hAnsi="Arial"/>
      <w:sz w:val="18"/>
      <w:szCs w:val="20"/>
      <w:lang w:val="en-GB"/>
    </w:rPr>
  </w:style>
  <w:style w:type="paragraph" w:customStyle="1" w:styleId="TH">
    <w:name w:val="TH"/>
    <w:basedOn w:val="Normal"/>
    <w:rsid w:val="001954D4"/>
    <w:pPr>
      <w:keepNext/>
      <w:keepLines/>
      <w:spacing w:before="60" w:after="180"/>
      <w:jc w:val="center"/>
    </w:pPr>
    <w:rPr>
      <w:rFonts w:ascii="Arial" w:eastAsia="Times New Roman" w:hAnsi="Arial"/>
      <w:b/>
      <w:szCs w:val="20"/>
      <w:lang w:val="en-GB"/>
    </w:rPr>
  </w:style>
  <w:style w:type="paragraph" w:styleId="ListParagraph">
    <w:name w:val="List Paragraph"/>
    <w:basedOn w:val="Normal"/>
    <w:uiPriority w:val="34"/>
    <w:qFormat/>
    <w:rsid w:val="001954D4"/>
    <w:pPr>
      <w:ind w:left="720"/>
      <w:contextualSpacing/>
    </w:pPr>
  </w:style>
  <w:style w:type="paragraph" w:styleId="TOC5">
    <w:name w:val="toc 5"/>
    <w:basedOn w:val="Normal"/>
    <w:next w:val="Normal"/>
    <w:autoRedefine/>
    <w:uiPriority w:val="39"/>
    <w:unhideWhenUsed/>
    <w:rsid w:val="001954D4"/>
    <w:pPr>
      <w:widowControl w:val="0"/>
      <w:autoSpaceDE w:val="0"/>
      <w:autoSpaceDN w:val="0"/>
      <w:adjustRightInd w:val="0"/>
      <w:spacing w:after="100"/>
      <w:ind w:left="960"/>
    </w:pPr>
    <w:rPr>
      <w:rFonts w:ascii="Calibri" w:hAnsi="Calibri" w:cs="Calibri"/>
      <w:lang w:eastAsia="zh-CN"/>
    </w:rPr>
  </w:style>
  <w:style w:type="paragraph" w:styleId="TOC2">
    <w:name w:val="toc 2"/>
    <w:basedOn w:val="Normal"/>
    <w:next w:val="Normal"/>
    <w:autoRedefine/>
    <w:uiPriority w:val="39"/>
    <w:unhideWhenUsed/>
    <w:rsid w:val="001954D4"/>
    <w:pPr>
      <w:widowControl w:val="0"/>
      <w:autoSpaceDE w:val="0"/>
      <w:autoSpaceDN w:val="0"/>
      <w:adjustRightInd w:val="0"/>
      <w:spacing w:after="100"/>
      <w:ind w:left="240"/>
    </w:pPr>
    <w:rPr>
      <w:rFonts w:ascii="Calibri" w:hAnsi="Calibri" w:cs="Calibri"/>
      <w:lang w:eastAsia="zh-CN"/>
    </w:rPr>
  </w:style>
  <w:style w:type="paragraph" w:styleId="TOC3">
    <w:name w:val="toc 3"/>
    <w:basedOn w:val="Normal"/>
    <w:next w:val="Normal"/>
    <w:autoRedefine/>
    <w:uiPriority w:val="39"/>
    <w:unhideWhenUsed/>
    <w:rsid w:val="001954D4"/>
    <w:pPr>
      <w:widowControl w:val="0"/>
      <w:autoSpaceDE w:val="0"/>
      <w:autoSpaceDN w:val="0"/>
      <w:adjustRightInd w:val="0"/>
      <w:spacing w:after="100"/>
      <w:ind w:left="480"/>
    </w:pPr>
    <w:rPr>
      <w:rFonts w:ascii="Calibri" w:hAnsi="Calibri" w:cs="Calibri"/>
      <w:lang w:eastAsia="zh-CN"/>
    </w:rPr>
  </w:style>
  <w:style w:type="character" w:styleId="Hyperlink">
    <w:name w:val="Hyperlink"/>
    <w:basedOn w:val="DefaultParagraphFont"/>
    <w:uiPriority w:val="99"/>
    <w:unhideWhenUsed/>
    <w:rsid w:val="001954D4"/>
    <w:rPr>
      <w:color w:val="0563C1" w:themeColor="hyperlink"/>
      <w:u w:val="single"/>
    </w:rPr>
  </w:style>
  <w:style w:type="paragraph" w:styleId="TOC1">
    <w:name w:val="toc 1"/>
    <w:basedOn w:val="Normal"/>
    <w:next w:val="Normal"/>
    <w:autoRedefine/>
    <w:uiPriority w:val="39"/>
    <w:unhideWhenUsed/>
    <w:rsid w:val="001954D4"/>
    <w:pPr>
      <w:widowControl w:val="0"/>
      <w:autoSpaceDE w:val="0"/>
      <w:autoSpaceDN w:val="0"/>
      <w:adjustRightInd w:val="0"/>
      <w:spacing w:after="100"/>
    </w:pPr>
    <w:rPr>
      <w:rFonts w:ascii="Calibri" w:hAnsi="Calibri" w:cs="Calibri"/>
      <w:lang w:eastAsia="zh-CN"/>
    </w:rPr>
  </w:style>
  <w:style w:type="character" w:styleId="Strong">
    <w:name w:val="Strong"/>
    <w:basedOn w:val="DefaultParagraphFont"/>
    <w:uiPriority w:val="22"/>
    <w:qFormat/>
    <w:rsid w:val="001954D4"/>
    <w:rPr>
      <w:b/>
      <w:bCs/>
    </w:rPr>
  </w:style>
  <w:style w:type="paragraph" w:customStyle="1" w:styleId="B1">
    <w:name w:val="B1"/>
    <w:basedOn w:val="Normal"/>
    <w:link w:val="B1Zchn"/>
    <w:qFormat/>
    <w:rsid w:val="001954D4"/>
    <w:pPr>
      <w:spacing w:after="180"/>
      <w:ind w:left="568" w:hanging="284"/>
    </w:pPr>
    <w:rPr>
      <w:rFonts w:eastAsia="Times New Roman"/>
      <w:sz w:val="20"/>
      <w:szCs w:val="20"/>
      <w:lang w:val="x-none"/>
    </w:rPr>
  </w:style>
  <w:style w:type="character" w:customStyle="1" w:styleId="B1Zchn">
    <w:name w:val="B1 Zchn"/>
    <w:link w:val="B1"/>
    <w:rsid w:val="001954D4"/>
    <w:rPr>
      <w:rFonts w:ascii="Times New Roman" w:eastAsia="Times New Roman" w:hAnsi="Times New Roman" w:cs="Times New Roman"/>
      <w:sz w:val="20"/>
      <w:szCs w:val="20"/>
      <w:lang w:val="x-none" w:eastAsia="en-US"/>
    </w:rPr>
  </w:style>
  <w:style w:type="character" w:styleId="CommentReference">
    <w:name w:val="annotation reference"/>
    <w:basedOn w:val="DefaultParagraphFont"/>
    <w:uiPriority w:val="99"/>
    <w:semiHidden/>
    <w:unhideWhenUsed/>
    <w:rsid w:val="001954D4"/>
    <w:rPr>
      <w:sz w:val="16"/>
      <w:szCs w:val="16"/>
    </w:rPr>
  </w:style>
  <w:style w:type="paragraph" w:styleId="CommentText">
    <w:name w:val="annotation text"/>
    <w:basedOn w:val="Normal"/>
    <w:link w:val="CommentTextChar"/>
    <w:uiPriority w:val="99"/>
    <w:semiHidden/>
    <w:unhideWhenUsed/>
    <w:rsid w:val="001954D4"/>
    <w:pPr>
      <w:spacing w:after="160"/>
    </w:pPr>
    <w:rPr>
      <w:rFonts w:asciiTheme="minorHAnsi" w:eastAsiaTheme="minorEastAsia" w:hAnsiTheme="minorHAnsi" w:cstheme="minorBidi"/>
      <w:sz w:val="20"/>
      <w:szCs w:val="20"/>
      <w:lang w:eastAsia="zh-TW"/>
    </w:rPr>
  </w:style>
  <w:style w:type="character" w:customStyle="1" w:styleId="CommentTextChar">
    <w:name w:val="Comment Text Char"/>
    <w:basedOn w:val="DefaultParagraphFont"/>
    <w:link w:val="CommentText"/>
    <w:uiPriority w:val="99"/>
    <w:semiHidden/>
    <w:rsid w:val="001954D4"/>
    <w:rPr>
      <w:sz w:val="20"/>
      <w:szCs w:val="20"/>
    </w:rPr>
  </w:style>
  <w:style w:type="character" w:styleId="PlaceholderText">
    <w:name w:val="Placeholder Text"/>
    <w:basedOn w:val="DefaultParagraphFont"/>
    <w:uiPriority w:val="99"/>
    <w:semiHidden/>
    <w:rsid w:val="001954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package" Target="embeddings/Microsoft_Visio_Drawing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1247</Words>
  <Characters>7111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dcterms:created xsi:type="dcterms:W3CDTF">2018-11-02T23:56:00Z</dcterms:created>
  <dcterms:modified xsi:type="dcterms:W3CDTF">2018-11-02T23:57:00Z</dcterms:modified>
</cp:coreProperties>
</file>